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51FD72" w14:textId="77777777" w:rsidR="00F4263A" w:rsidRDefault="00000000">
      <w:pPr>
        <w:tabs>
          <w:tab w:val="left" w:pos="2127"/>
        </w:tabs>
        <w:spacing w:after="60"/>
        <w:ind w:left="0" w:hanging="2"/>
        <w:rPr>
          <w:sz w:val="22"/>
          <w:szCs w:val="22"/>
        </w:rPr>
      </w:pPr>
      <w:r>
        <w:rPr>
          <w:b/>
          <w:sz w:val="22"/>
          <w:szCs w:val="22"/>
        </w:rPr>
        <w:t>Source:</w:t>
      </w:r>
      <w:r>
        <w:rPr>
          <w:b/>
          <w:sz w:val="22"/>
          <w:szCs w:val="22"/>
        </w:rPr>
        <w:tab/>
        <w:t>Meta Ireland (Rapporteur)</w:t>
      </w:r>
    </w:p>
    <w:p w14:paraId="6474A48D" w14:textId="77777777" w:rsidR="00F4263A" w:rsidRDefault="00000000">
      <w:pPr>
        <w:tabs>
          <w:tab w:val="left" w:pos="2127"/>
        </w:tabs>
        <w:spacing w:after="60"/>
        <w:ind w:left="0" w:hanging="2"/>
        <w:rPr>
          <w:sz w:val="22"/>
          <w:szCs w:val="22"/>
        </w:rPr>
      </w:pPr>
      <w:r>
        <w:rPr>
          <w:b/>
          <w:sz w:val="22"/>
          <w:szCs w:val="22"/>
        </w:rPr>
        <w:t>Title:</w:t>
      </w:r>
      <w:r>
        <w:rPr>
          <w:b/>
          <w:sz w:val="22"/>
          <w:szCs w:val="22"/>
        </w:rPr>
        <w:tab/>
        <w:t xml:space="preserve">Size Measurement of 3D Objects for </w:t>
      </w:r>
      <w:proofErr w:type="spellStart"/>
      <w:r>
        <w:rPr>
          <w:b/>
          <w:sz w:val="22"/>
          <w:szCs w:val="22"/>
        </w:rPr>
        <w:t>iRTC</w:t>
      </w:r>
      <w:proofErr w:type="spellEnd"/>
      <w:r>
        <w:rPr>
          <w:b/>
          <w:sz w:val="22"/>
          <w:szCs w:val="22"/>
        </w:rPr>
        <w:t xml:space="preserve"> Client in the Terminal</w:t>
      </w:r>
    </w:p>
    <w:p w14:paraId="69D9A085" w14:textId="7E995602" w:rsidR="00F4263A" w:rsidRDefault="00000000">
      <w:pPr>
        <w:tabs>
          <w:tab w:val="left" w:pos="2127"/>
        </w:tabs>
        <w:spacing w:after="60"/>
        <w:ind w:left="0" w:hanging="2"/>
        <w:rPr>
          <w:b/>
          <w:sz w:val="22"/>
          <w:szCs w:val="22"/>
        </w:rPr>
      </w:pPr>
      <w:r>
        <w:rPr>
          <w:b/>
          <w:sz w:val="22"/>
          <w:szCs w:val="22"/>
        </w:rPr>
        <w:t>Agenda Item:</w:t>
      </w:r>
      <w:r>
        <w:rPr>
          <w:b/>
          <w:sz w:val="22"/>
          <w:szCs w:val="22"/>
        </w:rPr>
        <w:tab/>
      </w:r>
      <w:r w:rsidR="00D362D4">
        <w:rPr>
          <w:b/>
          <w:sz w:val="22"/>
          <w:szCs w:val="22"/>
        </w:rPr>
        <w:t>5</w:t>
      </w:r>
      <w:r>
        <w:rPr>
          <w:b/>
          <w:sz w:val="22"/>
          <w:szCs w:val="22"/>
        </w:rPr>
        <w:t>.</w:t>
      </w:r>
      <w:r w:rsidR="00D362D4">
        <w:rPr>
          <w:b/>
          <w:sz w:val="22"/>
          <w:szCs w:val="22"/>
        </w:rPr>
        <w:t>2</w:t>
      </w:r>
    </w:p>
    <w:p w14:paraId="5CEFFABC" w14:textId="77777777" w:rsidR="00F4263A" w:rsidRDefault="00000000">
      <w:pPr>
        <w:tabs>
          <w:tab w:val="left" w:pos="2127"/>
        </w:tabs>
        <w:spacing w:after="60"/>
        <w:ind w:left="0" w:hanging="2"/>
        <w:rPr>
          <w:b/>
          <w:sz w:val="22"/>
          <w:szCs w:val="22"/>
        </w:rPr>
      </w:pPr>
      <w:r>
        <w:rPr>
          <w:b/>
          <w:sz w:val="22"/>
          <w:szCs w:val="22"/>
        </w:rPr>
        <w:t>Document for:</w:t>
      </w:r>
      <w:r>
        <w:rPr>
          <w:b/>
          <w:sz w:val="22"/>
          <w:szCs w:val="22"/>
        </w:rPr>
        <w:tab/>
        <w:t>Discussion and Agreement</w:t>
      </w:r>
    </w:p>
    <w:p w14:paraId="7D72F820" w14:textId="77777777" w:rsidR="00F4263A" w:rsidRDefault="00F4263A">
      <w:pPr>
        <w:pBdr>
          <w:top w:val="single" w:sz="12" w:space="1" w:color="000000"/>
        </w:pBdr>
        <w:ind w:left="0" w:hanging="2"/>
      </w:pPr>
    </w:p>
    <w:p w14:paraId="3EA5F12A" w14:textId="74860CD4" w:rsidR="00F4263A" w:rsidRPr="00997DE3" w:rsidRDefault="00000000" w:rsidP="00997DE3">
      <w:pPr>
        <w:pStyle w:val="ListParagraph"/>
        <w:keepNext/>
        <w:numPr>
          <w:ilvl w:val="0"/>
          <w:numId w:val="3"/>
        </w:numPr>
        <w:pBdr>
          <w:top w:val="nil"/>
          <w:left w:val="nil"/>
          <w:bottom w:val="nil"/>
          <w:right w:val="nil"/>
          <w:between w:val="nil"/>
        </w:pBdr>
        <w:spacing w:line="240" w:lineRule="auto"/>
        <w:ind w:leftChars="0" w:left="360" w:firstLineChars="0"/>
        <w:jc w:val="both"/>
        <w:rPr>
          <w:b/>
          <w:color w:val="000000"/>
          <w:sz w:val="22"/>
          <w:szCs w:val="22"/>
        </w:rPr>
      </w:pPr>
      <w:r w:rsidRPr="00997DE3">
        <w:rPr>
          <w:b/>
          <w:color w:val="000000"/>
          <w:sz w:val="22"/>
          <w:szCs w:val="22"/>
        </w:rPr>
        <w:t>Introduction</w:t>
      </w:r>
    </w:p>
    <w:p w14:paraId="7F21B6BD" w14:textId="469354D9" w:rsidR="00F4263A" w:rsidRDefault="00000000">
      <w:pPr>
        <w:ind w:left="0" w:hanging="2"/>
        <w:rPr>
          <w:sz w:val="22"/>
          <w:szCs w:val="22"/>
        </w:rPr>
      </w:pPr>
      <w:r>
        <w:rPr>
          <w:sz w:val="22"/>
          <w:szCs w:val="22"/>
        </w:rPr>
        <w:t xml:space="preserve">In [1], it was illustrated that scaling of 3D objects at a conference managing server could be a key operation in </w:t>
      </w:r>
      <w:proofErr w:type="gramStart"/>
      <w:r>
        <w:rPr>
          <w:sz w:val="22"/>
          <w:szCs w:val="22"/>
        </w:rPr>
        <w:t>1:</w:t>
      </w:r>
      <w:r>
        <w:rPr>
          <w:i/>
          <w:sz w:val="22"/>
          <w:szCs w:val="22"/>
        </w:rPr>
        <w:t>N</w:t>
      </w:r>
      <w:proofErr w:type="gramEnd"/>
      <w:r>
        <w:rPr>
          <w:sz w:val="22"/>
          <w:szCs w:val="22"/>
        </w:rPr>
        <w:t xml:space="preserve"> conversation scenarios. However, proper scaling is </w:t>
      </w:r>
      <w:r w:rsidR="00A04E90">
        <w:rPr>
          <w:sz w:val="22"/>
          <w:szCs w:val="22"/>
        </w:rPr>
        <w:t>also indispensable</w:t>
      </w:r>
      <w:r>
        <w:rPr>
          <w:sz w:val="22"/>
          <w:szCs w:val="22"/>
        </w:rPr>
        <w:t xml:space="preserve"> in other scenarios</w:t>
      </w:r>
      <w:r w:rsidR="00A04E90">
        <w:rPr>
          <w:sz w:val="22"/>
          <w:szCs w:val="22"/>
        </w:rPr>
        <w:t>,</w:t>
      </w:r>
      <w:r>
        <w:rPr>
          <w:sz w:val="22"/>
          <w:szCs w:val="22"/>
        </w:rPr>
        <w:t xml:space="preserve"> e.g., when a live 3D object needs to be located with a synthetic 3D object whose size is known. In this document, we outline camera-based measure applications that can provide the size of </w:t>
      </w:r>
      <w:r w:rsidR="00A04E90">
        <w:rPr>
          <w:sz w:val="22"/>
          <w:szCs w:val="22"/>
        </w:rPr>
        <w:t xml:space="preserve">2/3D </w:t>
      </w:r>
      <w:r>
        <w:rPr>
          <w:sz w:val="22"/>
          <w:szCs w:val="22"/>
        </w:rPr>
        <w:t xml:space="preserve">objects and discuss </w:t>
      </w:r>
      <w:r w:rsidR="00A04E90">
        <w:rPr>
          <w:sz w:val="22"/>
          <w:szCs w:val="22"/>
        </w:rPr>
        <w:t xml:space="preserve">the </w:t>
      </w:r>
      <w:r>
        <w:rPr>
          <w:sz w:val="22"/>
          <w:szCs w:val="22"/>
        </w:rPr>
        <w:t xml:space="preserve">issues related to the operation of </w:t>
      </w:r>
      <w:proofErr w:type="spellStart"/>
      <w:r>
        <w:rPr>
          <w:sz w:val="22"/>
          <w:szCs w:val="22"/>
        </w:rPr>
        <w:t>iRTC</w:t>
      </w:r>
      <w:proofErr w:type="spellEnd"/>
      <w:r>
        <w:rPr>
          <w:sz w:val="22"/>
          <w:szCs w:val="22"/>
        </w:rPr>
        <w:t>.</w:t>
      </w:r>
    </w:p>
    <w:p w14:paraId="4B6C72BC" w14:textId="77777777" w:rsidR="00F4263A" w:rsidRPr="00A04E90" w:rsidRDefault="00F4263A">
      <w:pPr>
        <w:ind w:left="0" w:hanging="2"/>
        <w:rPr>
          <w:sz w:val="22"/>
          <w:szCs w:val="22"/>
          <w:lang w:val="en-US"/>
        </w:rPr>
      </w:pPr>
    </w:p>
    <w:p w14:paraId="1A7A7CBA" w14:textId="7DD100FD" w:rsidR="00F4263A" w:rsidRPr="00997DE3" w:rsidRDefault="00000000" w:rsidP="00997DE3">
      <w:pPr>
        <w:pStyle w:val="ListParagraph"/>
        <w:numPr>
          <w:ilvl w:val="0"/>
          <w:numId w:val="3"/>
        </w:numPr>
        <w:pBdr>
          <w:top w:val="nil"/>
          <w:left w:val="nil"/>
          <w:bottom w:val="nil"/>
          <w:right w:val="nil"/>
          <w:between w:val="nil"/>
        </w:pBdr>
        <w:tabs>
          <w:tab w:val="left" w:pos="2065"/>
        </w:tabs>
        <w:spacing w:line="240" w:lineRule="auto"/>
        <w:ind w:leftChars="0" w:left="360" w:firstLineChars="0"/>
        <w:rPr>
          <w:b/>
          <w:sz w:val="22"/>
          <w:szCs w:val="22"/>
        </w:rPr>
      </w:pPr>
      <w:r w:rsidRPr="00997DE3">
        <w:rPr>
          <w:b/>
          <w:sz w:val="22"/>
          <w:szCs w:val="22"/>
        </w:rPr>
        <w:t>Measurement applications</w:t>
      </w:r>
    </w:p>
    <w:p w14:paraId="680FAAA8" w14:textId="01746AB2" w:rsidR="00F4263A" w:rsidRDefault="00000000">
      <w:pPr>
        <w:ind w:left="0" w:hanging="2"/>
        <w:rPr>
          <w:sz w:val="22"/>
          <w:szCs w:val="22"/>
        </w:rPr>
      </w:pPr>
      <w:r>
        <w:rPr>
          <w:sz w:val="22"/>
          <w:szCs w:val="22"/>
        </w:rPr>
        <w:t>There are smartphone applications that estimate the length, width and height, or volume of objects seen through the viewfinder. The measurement in general depends on the types of cameras used. These applications typically place a box or cube around an object and show the measured values. If the cube around a 3D object is set to a minimum, then the size of the cube may be used as an estimate of the object</w:t>
      </w:r>
      <w:r w:rsidR="00847DB3">
        <w:rPr>
          <w:sz w:val="22"/>
          <w:szCs w:val="22"/>
        </w:rPr>
        <w:t>’s size</w:t>
      </w:r>
      <w:r>
        <w:rPr>
          <w:sz w:val="22"/>
          <w:szCs w:val="22"/>
        </w:rPr>
        <w:t>, as illustrated below:</w:t>
      </w:r>
    </w:p>
    <w:p w14:paraId="3C12ECFC" w14:textId="77777777" w:rsidR="00F4263A" w:rsidRDefault="00F4263A">
      <w:pPr>
        <w:ind w:left="0" w:hanging="2"/>
        <w:rPr>
          <w:sz w:val="22"/>
          <w:szCs w:val="22"/>
        </w:rPr>
      </w:pPr>
    </w:p>
    <w:p w14:paraId="3D1A6659" w14:textId="77777777" w:rsidR="00F4263A" w:rsidRDefault="00000000">
      <w:pPr>
        <w:ind w:left="0" w:hanging="2"/>
        <w:jc w:val="center"/>
        <w:rPr>
          <w:sz w:val="22"/>
          <w:szCs w:val="22"/>
        </w:rPr>
      </w:pPr>
      <w:r>
        <w:rPr>
          <w:noProof/>
          <w:sz w:val="22"/>
          <w:szCs w:val="22"/>
        </w:rPr>
        <w:drawing>
          <wp:inline distT="114300" distB="114300" distL="114300" distR="114300" wp14:anchorId="5C74D06D" wp14:editId="086CD279">
            <wp:extent cx="6112200" cy="2641600"/>
            <wp:effectExtent l="0" t="0" r="0" b="0"/>
            <wp:docPr id="104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6112200" cy="2641600"/>
                    </a:xfrm>
                    <a:prstGeom prst="rect">
                      <a:avLst/>
                    </a:prstGeom>
                    <a:ln/>
                  </pic:spPr>
                </pic:pic>
              </a:graphicData>
            </a:graphic>
          </wp:inline>
        </w:drawing>
      </w:r>
    </w:p>
    <w:p w14:paraId="38D54644" w14:textId="77777777" w:rsidR="00F4263A" w:rsidRDefault="00000000">
      <w:pPr>
        <w:ind w:left="0" w:hanging="2"/>
        <w:jc w:val="center"/>
        <w:rPr>
          <w:sz w:val="22"/>
          <w:szCs w:val="22"/>
        </w:rPr>
      </w:pPr>
      <w:r>
        <w:rPr>
          <w:sz w:val="22"/>
          <w:szCs w:val="22"/>
        </w:rPr>
        <w:t>Camera-based measurement applications [2], [3]</w:t>
      </w:r>
    </w:p>
    <w:p w14:paraId="68F561B0" w14:textId="77777777" w:rsidR="00F4263A" w:rsidRDefault="00F4263A">
      <w:pPr>
        <w:ind w:left="0" w:hanging="2"/>
        <w:rPr>
          <w:sz w:val="22"/>
          <w:szCs w:val="22"/>
        </w:rPr>
      </w:pPr>
    </w:p>
    <w:p w14:paraId="28B1859D" w14:textId="77777777" w:rsidR="00F4263A" w:rsidRDefault="00000000">
      <w:pPr>
        <w:ind w:left="0" w:hanging="2"/>
        <w:rPr>
          <w:sz w:val="22"/>
          <w:szCs w:val="22"/>
        </w:rPr>
      </w:pPr>
      <w:r>
        <w:rPr>
          <w:sz w:val="22"/>
          <w:szCs w:val="22"/>
        </w:rPr>
        <w:t xml:space="preserve">Considering that typical depth cameras represent the depth information in </w:t>
      </w:r>
      <w:proofErr w:type="spellStart"/>
      <w:r>
        <w:rPr>
          <w:sz w:val="22"/>
          <w:szCs w:val="22"/>
        </w:rPr>
        <w:t>millimeter</w:t>
      </w:r>
      <w:proofErr w:type="spellEnd"/>
      <w:r>
        <w:rPr>
          <w:sz w:val="22"/>
          <w:szCs w:val="22"/>
        </w:rPr>
        <w:t xml:space="preserve"> [4], the size information may be similarly represented as</w:t>
      </w:r>
    </w:p>
    <w:tbl>
      <w:tblPr>
        <w:tblStyle w:val="a1"/>
        <w:tblW w:w="9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80"/>
        <w:gridCol w:w="945"/>
        <w:gridCol w:w="3240"/>
        <w:gridCol w:w="4020"/>
      </w:tblGrid>
      <w:tr w:rsidR="00F4263A" w14:paraId="1E3ACEB6" w14:textId="77777777">
        <w:tc>
          <w:tcPr>
            <w:tcW w:w="1380" w:type="dxa"/>
          </w:tcPr>
          <w:p w14:paraId="3D5FA85C" w14:textId="77777777" w:rsidR="00F4263A" w:rsidRDefault="00000000">
            <w:pPr>
              <w:ind w:left="0" w:hanging="2"/>
              <w:rPr>
                <w:b/>
                <w:sz w:val="22"/>
                <w:szCs w:val="22"/>
              </w:rPr>
            </w:pPr>
            <w:r>
              <w:rPr>
                <w:b/>
                <w:sz w:val="22"/>
                <w:szCs w:val="22"/>
              </w:rPr>
              <w:t>Parameter</w:t>
            </w:r>
          </w:p>
        </w:tc>
        <w:tc>
          <w:tcPr>
            <w:tcW w:w="945" w:type="dxa"/>
          </w:tcPr>
          <w:p w14:paraId="19CAA079" w14:textId="77777777" w:rsidR="00F4263A" w:rsidRDefault="00000000">
            <w:pPr>
              <w:ind w:left="0" w:hanging="2"/>
              <w:rPr>
                <w:b/>
                <w:sz w:val="22"/>
                <w:szCs w:val="22"/>
              </w:rPr>
            </w:pPr>
            <w:r>
              <w:rPr>
                <w:b/>
                <w:sz w:val="22"/>
                <w:szCs w:val="22"/>
              </w:rPr>
              <w:t>Unit</w:t>
            </w:r>
          </w:p>
        </w:tc>
        <w:tc>
          <w:tcPr>
            <w:tcW w:w="3240" w:type="dxa"/>
          </w:tcPr>
          <w:p w14:paraId="0D7B0DA3" w14:textId="77777777" w:rsidR="00F4263A" w:rsidRDefault="00000000">
            <w:pPr>
              <w:ind w:left="0" w:hanging="2"/>
              <w:rPr>
                <w:b/>
                <w:sz w:val="22"/>
                <w:szCs w:val="22"/>
              </w:rPr>
            </w:pPr>
            <w:r>
              <w:rPr>
                <w:b/>
                <w:sz w:val="22"/>
                <w:szCs w:val="22"/>
              </w:rPr>
              <w:t>Definition</w:t>
            </w:r>
          </w:p>
        </w:tc>
        <w:tc>
          <w:tcPr>
            <w:tcW w:w="4020" w:type="dxa"/>
          </w:tcPr>
          <w:p w14:paraId="44C6EB39" w14:textId="77777777" w:rsidR="00F4263A" w:rsidRDefault="00000000">
            <w:pPr>
              <w:ind w:left="0" w:hanging="2"/>
              <w:rPr>
                <w:b/>
                <w:sz w:val="22"/>
                <w:szCs w:val="22"/>
              </w:rPr>
            </w:pPr>
            <w:r>
              <w:rPr>
                <w:b/>
                <w:sz w:val="22"/>
                <w:szCs w:val="22"/>
              </w:rPr>
              <w:t>Note</w:t>
            </w:r>
          </w:p>
        </w:tc>
      </w:tr>
      <w:tr w:rsidR="00F4263A" w14:paraId="1A0ABEAD" w14:textId="77777777">
        <w:tc>
          <w:tcPr>
            <w:tcW w:w="1380" w:type="dxa"/>
          </w:tcPr>
          <w:p w14:paraId="5118F043" w14:textId="77777777" w:rsidR="00F4263A" w:rsidRDefault="00000000">
            <w:pPr>
              <w:ind w:left="0" w:hanging="2"/>
              <w:rPr>
                <w:i/>
                <w:sz w:val="22"/>
                <w:szCs w:val="22"/>
              </w:rPr>
            </w:pPr>
            <w:r>
              <w:rPr>
                <w:i/>
                <w:sz w:val="22"/>
                <w:szCs w:val="22"/>
              </w:rPr>
              <w:t>w</w:t>
            </w:r>
          </w:p>
        </w:tc>
        <w:tc>
          <w:tcPr>
            <w:tcW w:w="945" w:type="dxa"/>
          </w:tcPr>
          <w:p w14:paraId="44C61381" w14:textId="77777777" w:rsidR="00F4263A" w:rsidRDefault="00000000">
            <w:pPr>
              <w:ind w:left="0" w:hanging="2"/>
              <w:rPr>
                <w:sz w:val="22"/>
                <w:szCs w:val="22"/>
              </w:rPr>
            </w:pPr>
            <w:r>
              <w:rPr>
                <w:sz w:val="22"/>
                <w:szCs w:val="22"/>
              </w:rPr>
              <w:t>int</w:t>
            </w:r>
          </w:p>
        </w:tc>
        <w:tc>
          <w:tcPr>
            <w:tcW w:w="3240" w:type="dxa"/>
          </w:tcPr>
          <w:p w14:paraId="7DE71B8B" w14:textId="77777777" w:rsidR="00F4263A" w:rsidRDefault="00000000">
            <w:pPr>
              <w:ind w:left="0" w:hanging="2"/>
              <w:rPr>
                <w:sz w:val="22"/>
                <w:szCs w:val="22"/>
              </w:rPr>
            </w:pPr>
            <w:r>
              <w:rPr>
                <w:sz w:val="22"/>
                <w:szCs w:val="22"/>
              </w:rPr>
              <w:t>Width of cube (in mm)</w:t>
            </w:r>
          </w:p>
        </w:tc>
        <w:tc>
          <w:tcPr>
            <w:tcW w:w="4020" w:type="dxa"/>
          </w:tcPr>
          <w:p w14:paraId="2618A1FA" w14:textId="77777777" w:rsidR="00F4263A" w:rsidRDefault="00F4263A">
            <w:pPr>
              <w:ind w:left="0" w:hanging="2"/>
              <w:rPr>
                <w:sz w:val="22"/>
                <w:szCs w:val="22"/>
              </w:rPr>
            </w:pPr>
          </w:p>
        </w:tc>
      </w:tr>
      <w:tr w:rsidR="00F4263A" w14:paraId="0A5E312D" w14:textId="77777777">
        <w:tc>
          <w:tcPr>
            <w:tcW w:w="1380" w:type="dxa"/>
          </w:tcPr>
          <w:p w14:paraId="2941B7EF" w14:textId="77777777" w:rsidR="00F4263A" w:rsidRDefault="00000000">
            <w:pPr>
              <w:ind w:left="0" w:hanging="2"/>
              <w:rPr>
                <w:i/>
                <w:sz w:val="22"/>
                <w:szCs w:val="22"/>
              </w:rPr>
            </w:pPr>
            <w:r>
              <w:rPr>
                <w:i/>
                <w:sz w:val="22"/>
                <w:szCs w:val="22"/>
              </w:rPr>
              <w:t>h</w:t>
            </w:r>
          </w:p>
        </w:tc>
        <w:tc>
          <w:tcPr>
            <w:tcW w:w="945" w:type="dxa"/>
          </w:tcPr>
          <w:p w14:paraId="593A116E" w14:textId="77777777" w:rsidR="00F4263A" w:rsidRDefault="00000000">
            <w:pPr>
              <w:ind w:left="0" w:hanging="2"/>
              <w:rPr>
                <w:sz w:val="22"/>
                <w:szCs w:val="22"/>
              </w:rPr>
            </w:pPr>
            <w:r>
              <w:rPr>
                <w:sz w:val="22"/>
                <w:szCs w:val="22"/>
              </w:rPr>
              <w:t>int</w:t>
            </w:r>
          </w:p>
        </w:tc>
        <w:tc>
          <w:tcPr>
            <w:tcW w:w="3240" w:type="dxa"/>
          </w:tcPr>
          <w:p w14:paraId="23BB9F5A" w14:textId="77777777" w:rsidR="00F4263A" w:rsidRDefault="00000000">
            <w:pPr>
              <w:ind w:left="0" w:hanging="2"/>
              <w:rPr>
                <w:sz w:val="22"/>
                <w:szCs w:val="22"/>
              </w:rPr>
            </w:pPr>
            <w:r>
              <w:rPr>
                <w:sz w:val="22"/>
                <w:szCs w:val="22"/>
              </w:rPr>
              <w:t>Height of cube (in mm)</w:t>
            </w:r>
          </w:p>
        </w:tc>
        <w:tc>
          <w:tcPr>
            <w:tcW w:w="4020" w:type="dxa"/>
          </w:tcPr>
          <w:p w14:paraId="6FDCF2DE" w14:textId="77777777" w:rsidR="00F4263A" w:rsidRDefault="00F4263A">
            <w:pPr>
              <w:ind w:left="0" w:hanging="2"/>
              <w:rPr>
                <w:sz w:val="22"/>
                <w:szCs w:val="22"/>
              </w:rPr>
            </w:pPr>
          </w:p>
        </w:tc>
      </w:tr>
      <w:tr w:rsidR="00F4263A" w14:paraId="24C535AA" w14:textId="77777777">
        <w:tc>
          <w:tcPr>
            <w:tcW w:w="1380" w:type="dxa"/>
          </w:tcPr>
          <w:p w14:paraId="5A914F02" w14:textId="77777777" w:rsidR="00F4263A" w:rsidRDefault="00000000">
            <w:pPr>
              <w:ind w:left="0" w:hanging="2"/>
              <w:rPr>
                <w:i/>
                <w:sz w:val="22"/>
                <w:szCs w:val="22"/>
              </w:rPr>
            </w:pPr>
            <w:r>
              <w:rPr>
                <w:i/>
                <w:sz w:val="22"/>
                <w:szCs w:val="22"/>
              </w:rPr>
              <w:t>d</w:t>
            </w:r>
          </w:p>
        </w:tc>
        <w:tc>
          <w:tcPr>
            <w:tcW w:w="945" w:type="dxa"/>
          </w:tcPr>
          <w:p w14:paraId="1390DA65" w14:textId="77777777" w:rsidR="00F4263A" w:rsidRDefault="00000000">
            <w:pPr>
              <w:ind w:left="0" w:hanging="2"/>
              <w:rPr>
                <w:sz w:val="22"/>
                <w:szCs w:val="22"/>
              </w:rPr>
            </w:pPr>
            <w:r>
              <w:rPr>
                <w:sz w:val="22"/>
                <w:szCs w:val="22"/>
              </w:rPr>
              <w:t>int</w:t>
            </w:r>
          </w:p>
        </w:tc>
        <w:tc>
          <w:tcPr>
            <w:tcW w:w="3240" w:type="dxa"/>
          </w:tcPr>
          <w:p w14:paraId="3716FFED" w14:textId="77777777" w:rsidR="00F4263A" w:rsidRDefault="00000000">
            <w:pPr>
              <w:ind w:left="0" w:hanging="2"/>
              <w:rPr>
                <w:sz w:val="22"/>
                <w:szCs w:val="22"/>
              </w:rPr>
            </w:pPr>
            <w:r>
              <w:rPr>
                <w:sz w:val="22"/>
                <w:szCs w:val="22"/>
              </w:rPr>
              <w:t>Depth of cube (in mm)</w:t>
            </w:r>
          </w:p>
        </w:tc>
        <w:tc>
          <w:tcPr>
            <w:tcW w:w="4020" w:type="dxa"/>
          </w:tcPr>
          <w:p w14:paraId="0864F986" w14:textId="77777777" w:rsidR="00F4263A" w:rsidRDefault="00F4263A">
            <w:pPr>
              <w:ind w:left="0" w:hanging="2"/>
              <w:rPr>
                <w:sz w:val="22"/>
                <w:szCs w:val="22"/>
              </w:rPr>
            </w:pPr>
          </w:p>
        </w:tc>
      </w:tr>
    </w:tbl>
    <w:p w14:paraId="3CA88623" w14:textId="77777777" w:rsidR="00F4263A" w:rsidRDefault="00F4263A">
      <w:pPr>
        <w:tabs>
          <w:tab w:val="left" w:pos="2065"/>
        </w:tabs>
        <w:ind w:left="0" w:hanging="2"/>
        <w:rPr>
          <w:color w:val="FF0000"/>
          <w:sz w:val="22"/>
          <w:szCs w:val="22"/>
        </w:rPr>
      </w:pPr>
    </w:p>
    <w:p w14:paraId="282EBC37" w14:textId="4F11B193" w:rsidR="00F4263A" w:rsidRDefault="00000000">
      <w:pPr>
        <w:ind w:left="0" w:hanging="2"/>
        <w:rPr>
          <w:sz w:val="22"/>
          <w:szCs w:val="22"/>
        </w:rPr>
      </w:pPr>
      <w:r>
        <w:rPr>
          <w:sz w:val="22"/>
          <w:szCs w:val="22"/>
        </w:rPr>
        <w:lastRenderedPageBreak/>
        <w:t xml:space="preserve">The size information </w:t>
      </w:r>
      <w:r w:rsidR="00400A94">
        <w:rPr>
          <w:sz w:val="22"/>
          <w:szCs w:val="22"/>
        </w:rPr>
        <w:t xml:space="preserve">can be </w:t>
      </w:r>
      <w:r>
        <w:rPr>
          <w:sz w:val="22"/>
          <w:szCs w:val="22"/>
        </w:rPr>
        <w:t xml:space="preserve">signalled to a far-end </w:t>
      </w:r>
      <w:proofErr w:type="spellStart"/>
      <w:r>
        <w:rPr>
          <w:sz w:val="22"/>
          <w:szCs w:val="22"/>
        </w:rPr>
        <w:t>iRTC</w:t>
      </w:r>
      <w:proofErr w:type="spellEnd"/>
      <w:r>
        <w:rPr>
          <w:sz w:val="22"/>
          <w:szCs w:val="22"/>
        </w:rPr>
        <w:t xml:space="preserve"> client or conference managing server for scaling the 3D object to other objects or backgrounds. The </w:t>
      </w:r>
      <w:r w:rsidR="00EA2717">
        <w:rPr>
          <w:sz w:val="22"/>
          <w:szCs w:val="22"/>
        </w:rPr>
        <w:t xml:space="preserve">size </w:t>
      </w:r>
      <w:r w:rsidR="00573E90">
        <w:rPr>
          <w:sz w:val="22"/>
          <w:szCs w:val="22"/>
        </w:rPr>
        <w:t>information</w:t>
      </w:r>
      <w:r>
        <w:rPr>
          <w:sz w:val="22"/>
          <w:szCs w:val="22"/>
        </w:rPr>
        <w:t xml:space="preserve"> may be </w:t>
      </w:r>
      <w:r w:rsidR="00EA2717">
        <w:rPr>
          <w:sz w:val="22"/>
          <w:szCs w:val="22"/>
        </w:rPr>
        <w:t>transmitted</w:t>
      </w:r>
      <w:r>
        <w:rPr>
          <w:sz w:val="22"/>
          <w:szCs w:val="22"/>
        </w:rPr>
        <w:t xml:space="preserve"> periodically or in an on-demand fashion</w:t>
      </w:r>
      <w:r w:rsidR="00573E90">
        <w:rPr>
          <w:sz w:val="22"/>
          <w:szCs w:val="22"/>
        </w:rPr>
        <w:t>, depending on applications</w:t>
      </w:r>
      <w:r w:rsidR="00EA2717">
        <w:rPr>
          <w:sz w:val="22"/>
          <w:szCs w:val="22"/>
        </w:rPr>
        <w:t xml:space="preserve">, and </w:t>
      </w:r>
      <w:r w:rsidR="00EA2717">
        <w:rPr>
          <w:sz w:val="22"/>
          <w:szCs w:val="22"/>
        </w:rPr>
        <w:t>may also be used locally</w:t>
      </w:r>
      <w:r w:rsidR="00573E90">
        <w:rPr>
          <w:sz w:val="22"/>
          <w:szCs w:val="22"/>
        </w:rPr>
        <w:t>.</w:t>
      </w:r>
    </w:p>
    <w:p w14:paraId="23F7591B" w14:textId="77777777" w:rsidR="00F4263A" w:rsidRDefault="00000000" w:rsidP="00573E90">
      <w:pPr>
        <w:ind w:left="0" w:hanging="2"/>
        <w:jc w:val="center"/>
        <w:rPr>
          <w:sz w:val="22"/>
          <w:szCs w:val="22"/>
        </w:rPr>
      </w:pPr>
      <w:r>
        <w:rPr>
          <w:noProof/>
          <w:sz w:val="22"/>
          <w:szCs w:val="22"/>
        </w:rPr>
        <w:drawing>
          <wp:inline distT="114300" distB="114300" distL="114300" distR="114300" wp14:anchorId="51D31C83" wp14:editId="2AF99C0B">
            <wp:extent cx="5394960" cy="1188029"/>
            <wp:effectExtent l="0" t="0" r="0" b="0"/>
            <wp:docPr id="104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5394960" cy="1188029"/>
                    </a:xfrm>
                    <a:prstGeom prst="rect">
                      <a:avLst/>
                    </a:prstGeom>
                    <a:ln/>
                  </pic:spPr>
                </pic:pic>
              </a:graphicData>
            </a:graphic>
          </wp:inline>
        </w:drawing>
      </w:r>
    </w:p>
    <w:p w14:paraId="321CD065" w14:textId="77777777" w:rsidR="00F4263A" w:rsidRDefault="00F4263A">
      <w:pPr>
        <w:ind w:left="0" w:hanging="2"/>
        <w:rPr>
          <w:color w:val="FF0000"/>
          <w:sz w:val="22"/>
          <w:szCs w:val="22"/>
        </w:rPr>
      </w:pPr>
    </w:p>
    <w:p w14:paraId="167371B5" w14:textId="69DDD615" w:rsidR="00F4263A" w:rsidRPr="00997DE3" w:rsidRDefault="00000000" w:rsidP="00997DE3">
      <w:pPr>
        <w:pStyle w:val="ListParagraph"/>
        <w:numPr>
          <w:ilvl w:val="0"/>
          <w:numId w:val="3"/>
        </w:numPr>
        <w:pBdr>
          <w:top w:val="nil"/>
          <w:left w:val="nil"/>
          <w:bottom w:val="nil"/>
          <w:right w:val="nil"/>
          <w:between w:val="nil"/>
        </w:pBdr>
        <w:tabs>
          <w:tab w:val="left" w:pos="2065"/>
        </w:tabs>
        <w:spacing w:line="240" w:lineRule="auto"/>
        <w:ind w:leftChars="0" w:left="360" w:firstLineChars="0"/>
        <w:rPr>
          <w:b/>
          <w:sz w:val="22"/>
          <w:szCs w:val="22"/>
        </w:rPr>
      </w:pPr>
      <w:r w:rsidRPr="00997DE3">
        <w:rPr>
          <w:b/>
          <w:sz w:val="22"/>
          <w:szCs w:val="22"/>
        </w:rPr>
        <w:t>Discussion</w:t>
      </w:r>
    </w:p>
    <w:p w14:paraId="19979E2A" w14:textId="43CEA505" w:rsidR="00997DE3" w:rsidRPr="005461AE" w:rsidRDefault="00000000" w:rsidP="00997DE3">
      <w:pPr>
        <w:tabs>
          <w:tab w:val="left" w:pos="2065"/>
        </w:tabs>
        <w:ind w:left="0" w:hanging="2"/>
        <w:rPr>
          <w:color w:val="000000" w:themeColor="text1"/>
          <w:sz w:val="22"/>
          <w:szCs w:val="22"/>
        </w:rPr>
      </w:pPr>
      <w:r>
        <w:rPr>
          <w:sz w:val="22"/>
          <w:szCs w:val="22"/>
        </w:rPr>
        <w:t>As some 3D video formats place a cube around a point cloud and project the points on each plane for compression, removing some (outlier) points during the process may impact the shape or size of 3D object</w:t>
      </w:r>
      <w:r w:rsidR="00DE05D4">
        <w:rPr>
          <w:sz w:val="22"/>
          <w:szCs w:val="22"/>
        </w:rPr>
        <w:t>s</w:t>
      </w:r>
      <w:r>
        <w:rPr>
          <w:sz w:val="22"/>
          <w:szCs w:val="22"/>
        </w:rPr>
        <w:t>. The</w:t>
      </w:r>
      <w:r w:rsidR="00573E90">
        <w:rPr>
          <w:sz w:val="22"/>
          <w:szCs w:val="22"/>
        </w:rPr>
        <w:t xml:space="preserve"> error in the size estimation </w:t>
      </w:r>
      <w:r>
        <w:rPr>
          <w:sz w:val="22"/>
          <w:szCs w:val="22"/>
        </w:rPr>
        <w:t>may be reduced by</w:t>
      </w:r>
    </w:p>
    <w:p w14:paraId="104E36CD" w14:textId="74C8A306" w:rsidR="00F4263A" w:rsidRDefault="00000000" w:rsidP="00997DE3">
      <w:pPr>
        <w:pStyle w:val="ListParagraph"/>
        <w:numPr>
          <w:ilvl w:val="0"/>
          <w:numId w:val="4"/>
        </w:numPr>
        <w:tabs>
          <w:tab w:val="left" w:pos="2065"/>
        </w:tabs>
        <w:spacing w:after="0"/>
        <w:ind w:leftChars="0" w:firstLineChars="0"/>
        <w:rPr>
          <w:sz w:val="22"/>
          <w:szCs w:val="22"/>
        </w:rPr>
      </w:pPr>
      <w:r w:rsidRPr="00997DE3">
        <w:rPr>
          <w:sz w:val="22"/>
          <w:szCs w:val="22"/>
        </w:rPr>
        <w:t>following common rules for placing boxes or cubes during initial measurements</w:t>
      </w:r>
    </w:p>
    <w:p w14:paraId="048E6EC7" w14:textId="310E973E" w:rsidR="00997DE3" w:rsidRPr="00997DE3" w:rsidRDefault="00000000" w:rsidP="00997DE3">
      <w:pPr>
        <w:pStyle w:val="ListParagraph"/>
        <w:numPr>
          <w:ilvl w:val="0"/>
          <w:numId w:val="4"/>
        </w:numPr>
        <w:tabs>
          <w:tab w:val="left" w:pos="2065"/>
        </w:tabs>
        <w:spacing w:after="0"/>
        <w:ind w:leftChars="0" w:firstLineChars="0"/>
        <w:rPr>
          <w:sz w:val="22"/>
          <w:szCs w:val="22"/>
        </w:rPr>
      </w:pPr>
      <w:r w:rsidRPr="00997DE3">
        <w:rPr>
          <w:sz w:val="22"/>
          <w:szCs w:val="22"/>
        </w:rPr>
        <w:t>adjusting the estimate</w:t>
      </w:r>
      <w:r w:rsidR="00EA2717">
        <w:rPr>
          <w:sz w:val="22"/>
          <w:szCs w:val="22"/>
        </w:rPr>
        <w:t>s</w:t>
      </w:r>
      <w:r w:rsidRPr="00997DE3">
        <w:rPr>
          <w:sz w:val="22"/>
          <w:szCs w:val="22"/>
        </w:rPr>
        <w:t xml:space="preserve"> by taking the impact of 3D video compression into account</w:t>
      </w:r>
    </w:p>
    <w:p w14:paraId="382C7EE0" w14:textId="77777777" w:rsidR="00997DE3" w:rsidRDefault="00997DE3">
      <w:pPr>
        <w:tabs>
          <w:tab w:val="left" w:pos="2065"/>
        </w:tabs>
        <w:ind w:left="0" w:hanging="2"/>
        <w:rPr>
          <w:sz w:val="22"/>
          <w:szCs w:val="22"/>
        </w:rPr>
      </w:pPr>
    </w:p>
    <w:p w14:paraId="424793A1" w14:textId="0A4873A8" w:rsidR="00F4263A" w:rsidRDefault="00140D6B">
      <w:pPr>
        <w:tabs>
          <w:tab w:val="left" w:pos="2065"/>
        </w:tabs>
        <w:ind w:left="0" w:hanging="2"/>
        <w:rPr>
          <w:sz w:val="22"/>
          <w:szCs w:val="22"/>
        </w:rPr>
      </w:pPr>
      <w:r>
        <w:rPr>
          <w:sz w:val="22"/>
          <w:szCs w:val="22"/>
        </w:rPr>
        <w:t xml:space="preserve">A cube may not always be an optimal form to contain a point cloud captured with a limited number of RGB or D </w:t>
      </w:r>
      <w:r w:rsidR="00EA2717">
        <w:rPr>
          <w:sz w:val="22"/>
          <w:szCs w:val="22"/>
        </w:rPr>
        <w:t>sensors</w:t>
      </w:r>
      <w:r>
        <w:rPr>
          <w:sz w:val="22"/>
          <w:szCs w:val="22"/>
        </w:rPr>
        <w:t xml:space="preserve"> o</w:t>
      </w:r>
      <w:r w:rsidR="00EA2717">
        <w:rPr>
          <w:sz w:val="22"/>
          <w:szCs w:val="22"/>
        </w:rPr>
        <w:t>f</w:t>
      </w:r>
      <w:r>
        <w:rPr>
          <w:sz w:val="22"/>
          <w:szCs w:val="22"/>
        </w:rPr>
        <w:t xml:space="preserve"> UEs, which may also depend on the </w:t>
      </w:r>
      <w:proofErr w:type="spellStart"/>
      <w:r>
        <w:rPr>
          <w:sz w:val="22"/>
          <w:szCs w:val="22"/>
        </w:rPr>
        <w:t>FoVs</w:t>
      </w:r>
      <w:proofErr w:type="spellEnd"/>
      <w:r>
        <w:rPr>
          <w:sz w:val="22"/>
          <w:szCs w:val="22"/>
        </w:rPr>
        <w:t xml:space="preserve"> of the cameras.</w:t>
      </w:r>
    </w:p>
    <w:p w14:paraId="4EF75E68" w14:textId="77777777" w:rsidR="00F4263A" w:rsidRDefault="00F4263A">
      <w:pPr>
        <w:tabs>
          <w:tab w:val="left" w:pos="2065"/>
        </w:tabs>
        <w:ind w:left="0" w:hanging="2"/>
        <w:rPr>
          <w:sz w:val="22"/>
          <w:szCs w:val="22"/>
        </w:rPr>
      </w:pPr>
    </w:p>
    <w:p w14:paraId="02ED8A3C" w14:textId="6E50DF74" w:rsidR="00F4263A" w:rsidRPr="00997DE3" w:rsidRDefault="00000000" w:rsidP="00997DE3">
      <w:pPr>
        <w:pStyle w:val="ListParagraph"/>
        <w:numPr>
          <w:ilvl w:val="0"/>
          <w:numId w:val="3"/>
        </w:numPr>
        <w:pBdr>
          <w:top w:val="nil"/>
          <w:left w:val="nil"/>
          <w:bottom w:val="nil"/>
          <w:right w:val="nil"/>
          <w:between w:val="nil"/>
        </w:pBdr>
        <w:tabs>
          <w:tab w:val="left" w:pos="2065"/>
        </w:tabs>
        <w:spacing w:line="240" w:lineRule="auto"/>
        <w:ind w:leftChars="0" w:left="360" w:firstLineChars="0"/>
        <w:rPr>
          <w:b/>
          <w:color w:val="000000"/>
          <w:sz w:val="22"/>
          <w:szCs w:val="22"/>
        </w:rPr>
      </w:pPr>
      <w:r w:rsidRPr="00997DE3">
        <w:rPr>
          <w:b/>
          <w:color w:val="000000"/>
          <w:sz w:val="22"/>
          <w:szCs w:val="22"/>
        </w:rPr>
        <w:t>Proposal</w:t>
      </w:r>
    </w:p>
    <w:p w14:paraId="6DDCDA17" w14:textId="77777777" w:rsidR="00F4263A" w:rsidRDefault="00000000">
      <w:pPr>
        <w:tabs>
          <w:tab w:val="left" w:pos="2065"/>
        </w:tabs>
        <w:ind w:left="0" w:hanging="2"/>
        <w:rPr>
          <w:sz w:val="22"/>
          <w:szCs w:val="22"/>
        </w:rPr>
      </w:pPr>
      <w:r>
        <w:rPr>
          <w:sz w:val="22"/>
          <w:szCs w:val="22"/>
        </w:rPr>
        <w:t xml:space="preserve">It is requested to include clauses 2 and 3 of this document in the permanent document and take them into account in the discussion of </w:t>
      </w:r>
      <w:proofErr w:type="spellStart"/>
      <w:r>
        <w:rPr>
          <w:sz w:val="22"/>
          <w:szCs w:val="22"/>
        </w:rPr>
        <w:t>iRTC</w:t>
      </w:r>
      <w:proofErr w:type="spellEnd"/>
      <w:r>
        <w:rPr>
          <w:sz w:val="22"/>
          <w:szCs w:val="22"/>
        </w:rPr>
        <w:t xml:space="preserve"> 3D video scaling.</w:t>
      </w:r>
    </w:p>
    <w:p w14:paraId="4CA78A56" w14:textId="77777777" w:rsidR="00F4263A" w:rsidRDefault="00F4263A">
      <w:pPr>
        <w:tabs>
          <w:tab w:val="left" w:pos="2065"/>
        </w:tabs>
        <w:ind w:left="0" w:hanging="2"/>
        <w:rPr>
          <w:sz w:val="22"/>
          <w:szCs w:val="22"/>
        </w:rPr>
      </w:pPr>
    </w:p>
    <w:p w14:paraId="5272D7E3" w14:textId="1B4F5366" w:rsidR="00F4263A" w:rsidRPr="00997DE3" w:rsidRDefault="00000000" w:rsidP="00997DE3">
      <w:pPr>
        <w:pStyle w:val="ListParagraph"/>
        <w:numPr>
          <w:ilvl w:val="0"/>
          <w:numId w:val="3"/>
        </w:numPr>
        <w:pBdr>
          <w:top w:val="nil"/>
          <w:left w:val="nil"/>
          <w:bottom w:val="nil"/>
          <w:right w:val="nil"/>
          <w:between w:val="nil"/>
        </w:pBdr>
        <w:spacing w:line="240" w:lineRule="auto"/>
        <w:ind w:leftChars="0" w:left="360" w:firstLineChars="0"/>
        <w:jc w:val="both"/>
        <w:rPr>
          <w:b/>
          <w:color w:val="000000"/>
          <w:sz w:val="22"/>
          <w:szCs w:val="22"/>
        </w:rPr>
      </w:pPr>
      <w:r w:rsidRPr="00997DE3">
        <w:rPr>
          <w:b/>
          <w:color w:val="000000"/>
          <w:sz w:val="22"/>
          <w:szCs w:val="22"/>
        </w:rPr>
        <w:t>References</w:t>
      </w:r>
    </w:p>
    <w:p w14:paraId="1AD106B8" w14:textId="77777777" w:rsidR="00F4263A" w:rsidRDefault="00000000">
      <w:pPr>
        <w:widowControl/>
        <w:spacing w:after="0" w:line="276" w:lineRule="auto"/>
        <w:ind w:left="0" w:hanging="2"/>
        <w:rPr>
          <w:sz w:val="22"/>
          <w:szCs w:val="22"/>
        </w:rPr>
      </w:pPr>
      <w:bookmarkStart w:id="0" w:name="_heading=h.30j0zll" w:colFirst="0" w:colLast="0"/>
      <w:bookmarkEnd w:id="0"/>
      <w:r>
        <w:rPr>
          <w:sz w:val="22"/>
          <w:szCs w:val="22"/>
        </w:rPr>
        <w:t xml:space="preserve">[1] </w:t>
      </w:r>
      <w:hyperlink r:id="rId11">
        <w:r>
          <w:rPr>
            <w:color w:val="1155CC"/>
            <w:sz w:val="22"/>
            <w:szCs w:val="22"/>
            <w:u w:val="single"/>
          </w:rPr>
          <w:t xml:space="preserve">S4-220620, 3D video handling in </w:t>
        </w:r>
        <w:proofErr w:type="spellStart"/>
        <w:r>
          <w:rPr>
            <w:color w:val="1155CC"/>
            <w:sz w:val="22"/>
            <w:szCs w:val="22"/>
            <w:u w:val="single"/>
          </w:rPr>
          <w:t>iRTC</w:t>
        </w:r>
        <w:proofErr w:type="spellEnd"/>
        <w:r>
          <w:rPr>
            <w:color w:val="1155CC"/>
            <w:sz w:val="22"/>
            <w:szCs w:val="22"/>
            <w:u w:val="single"/>
          </w:rPr>
          <w:t xml:space="preserve"> client in terminal, Meta</w:t>
        </w:r>
      </w:hyperlink>
    </w:p>
    <w:p w14:paraId="5FFB7FDB" w14:textId="77777777" w:rsidR="00F4263A" w:rsidRDefault="00000000">
      <w:pPr>
        <w:widowControl/>
        <w:spacing w:after="0" w:line="276" w:lineRule="auto"/>
        <w:ind w:left="0" w:hanging="2"/>
        <w:rPr>
          <w:sz w:val="22"/>
          <w:szCs w:val="22"/>
        </w:rPr>
      </w:pPr>
      <w:bookmarkStart w:id="1" w:name="_heading=h.fmbso862mmym" w:colFirst="0" w:colLast="0"/>
      <w:bookmarkEnd w:id="1"/>
      <w:r>
        <w:rPr>
          <w:sz w:val="22"/>
          <w:szCs w:val="22"/>
        </w:rPr>
        <w:t xml:space="preserve">[2] </w:t>
      </w:r>
      <w:hyperlink r:id="rId12">
        <w:r>
          <w:rPr>
            <w:color w:val="1155CC"/>
            <w:sz w:val="22"/>
            <w:szCs w:val="22"/>
            <w:u w:val="single"/>
          </w:rPr>
          <w:t>Quick measure, Samsung</w:t>
        </w:r>
      </w:hyperlink>
    </w:p>
    <w:p w14:paraId="4E64EB8B" w14:textId="77777777" w:rsidR="00F4263A" w:rsidRDefault="00000000">
      <w:pPr>
        <w:widowControl/>
        <w:spacing w:after="0" w:line="276" w:lineRule="auto"/>
        <w:ind w:left="0" w:hanging="2"/>
        <w:rPr>
          <w:sz w:val="22"/>
          <w:szCs w:val="22"/>
        </w:rPr>
      </w:pPr>
      <w:bookmarkStart w:id="2" w:name="_heading=h.gjggquulqwyr" w:colFirst="0" w:colLast="0"/>
      <w:bookmarkEnd w:id="2"/>
      <w:r>
        <w:rPr>
          <w:sz w:val="22"/>
          <w:szCs w:val="22"/>
        </w:rPr>
        <w:t xml:space="preserve">[3] </w:t>
      </w:r>
      <w:hyperlink r:id="rId13" w:anchor=":~:text=The%20Measure%20app%20uses%20augmented,a%20photo%20of%20the%20measurement">
        <w:r>
          <w:rPr>
            <w:color w:val="1155CC"/>
            <w:sz w:val="22"/>
            <w:szCs w:val="22"/>
            <w:u w:val="single"/>
          </w:rPr>
          <w:t>Measure app, Apple</w:t>
        </w:r>
      </w:hyperlink>
    </w:p>
    <w:p w14:paraId="10AD1E6C" w14:textId="77777777" w:rsidR="00F4263A" w:rsidRDefault="00000000">
      <w:pPr>
        <w:widowControl/>
        <w:spacing w:after="0" w:line="276" w:lineRule="auto"/>
        <w:ind w:left="0" w:hanging="2"/>
        <w:rPr>
          <w:sz w:val="22"/>
          <w:szCs w:val="22"/>
        </w:rPr>
      </w:pPr>
      <w:bookmarkStart w:id="3" w:name="_heading=h.3keoossq3tfi" w:colFirst="0" w:colLast="0"/>
      <w:bookmarkEnd w:id="3"/>
      <w:r>
        <w:rPr>
          <w:sz w:val="22"/>
          <w:szCs w:val="22"/>
        </w:rPr>
        <w:t xml:space="preserve">[4] </w:t>
      </w:r>
      <w:hyperlink r:id="rId14">
        <w:r>
          <w:rPr>
            <w:color w:val="1155CC"/>
            <w:sz w:val="22"/>
            <w:szCs w:val="22"/>
            <w:u w:val="single"/>
          </w:rPr>
          <w:t xml:space="preserve">S4aR220014, 3D video capture description for </w:t>
        </w:r>
        <w:proofErr w:type="spellStart"/>
        <w:r>
          <w:rPr>
            <w:color w:val="1155CC"/>
            <w:sz w:val="22"/>
            <w:szCs w:val="22"/>
            <w:u w:val="single"/>
          </w:rPr>
          <w:t>iRTC</w:t>
        </w:r>
        <w:proofErr w:type="spellEnd"/>
        <w:r>
          <w:rPr>
            <w:color w:val="1155CC"/>
            <w:sz w:val="22"/>
            <w:szCs w:val="22"/>
            <w:u w:val="single"/>
          </w:rPr>
          <w:t xml:space="preserve"> client in the terminal, Meta</w:t>
        </w:r>
      </w:hyperlink>
    </w:p>
    <w:sectPr w:rsidR="00F4263A">
      <w:headerReference w:type="even" r:id="rId15"/>
      <w:headerReference w:type="default" r:id="rId16"/>
      <w:footerReference w:type="even" r:id="rId17"/>
      <w:footerReference w:type="default" r:id="rId18"/>
      <w:headerReference w:type="first" r:id="rId19"/>
      <w:footerReference w:type="first" r:id="rId20"/>
      <w:pgSz w:w="11907" w:h="16840"/>
      <w:pgMar w:top="1140" w:right="1140" w:bottom="1140" w:left="11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62AF0E" w14:textId="77777777" w:rsidR="00445A65" w:rsidRDefault="00445A65">
      <w:pPr>
        <w:spacing w:after="0" w:line="240" w:lineRule="auto"/>
        <w:ind w:left="0" w:hanging="2"/>
      </w:pPr>
      <w:r>
        <w:separator/>
      </w:r>
    </w:p>
  </w:endnote>
  <w:endnote w:type="continuationSeparator" w:id="0">
    <w:p w14:paraId="0DDC53E4" w14:textId="77777777" w:rsidR="00445A65" w:rsidRDefault="00445A65">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alatino">
    <w:charset w:val="00"/>
    <w:family w:val="auto"/>
    <w:pitch w:val="variable"/>
    <w:sig w:usb0="A00002FF" w:usb1="7800205A" w:usb2="14600000" w:usb3="00000000" w:csb0="00000193"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ulimChe">
    <w:panose1 w:val="020B0609000101010101"/>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1BC337" w14:textId="77777777" w:rsidR="00F4263A" w:rsidRDefault="00000000">
    <w:pPr>
      <w:pBdr>
        <w:top w:val="nil"/>
        <w:left w:val="nil"/>
        <w:bottom w:val="nil"/>
        <w:right w:val="nil"/>
        <w:between w:val="nil"/>
      </w:pBdr>
      <w:spacing w:line="240" w:lineRule="auto"/>
      <w:ind w:left="0" w:hanging="2"/>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451D1496" w14:textId="77777777" w:rsidR="00F4263A" w:rsidRDefault="00F4263A">
    <w:pPr>
      <w:pBdr>
        <w:top w:val="nil"/>
        <w:left w:val="nil"/>
        <w:bottom w:val="nil"/>
        <w:right w:val="nil"/>
        <w:between w:val="nil"/>
      </w:pBdr>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E91E9B" w14:textId="77777777" w:rsidR="00F4263A" w:rsidRDefault="00000000">
    <w:pPr>
      <w:pBdr>
        <w:top w:val="nil"/>
        <w:left w:val="nil"/>
        <w:bottom w:val="nil"/>
        <w:right w:val="nil"/>
        <w:between w:val="nil"/>
      </w:pBdr>
      <w:spacing w:line="240" w:lineRule="auto"/>
      <w:ind w:left="0" w:hanging="2"/>
      <w:jc w:val="center"/>
      <w:rPr>
        <w:color w:val="000000"/>
      </w:rPr>
    </w:pPr>
    <w:r>
      <w:rPr>
        <w:color w:val="000000"/>
      </w:rPr>
      <w:fldChar w:fldCharType="begin"/>
    </w:r>
    <w:r>
      <w:rPr>
        <w:color w:val="000000"/>
      </w:rPr>
      <w:instrText>PAGE</w:instrText>
    </w:r>
    <w:r>
      <w:rPr>
        <w:color w:val="000000"/>
      </w:rPr>
      <w:fldChar w:fldCharType="separate"/>
    </w:r>
    <w:r w:rsidR="00954ABB">
      <w:rPr>
        <w:noProof/>
        <w:color w:val="000000"/>
      </w:rPr>
      <w:t>2</w:t>
    </w:r>
    <w:r>
      <w:rPr>
        <w:color w:val="000000"/>
      </w:rPr>
      <w:fldChar w:fldCharType="end"/>
    </w:r>
  </w:p>
  <w:p w14:paraId="3C47F8F3" w14:textId="77777777" w:rsidR="00F4263A" w:rsidRDefault="00000000">
    <w:pPr>
      <w:pBdr>
        <w:top w:val="nil"/>
        <w:left w:val="nil"/>
        <w:bottom w:val="nil"/>
        <w:right w:val="nil"/>
        <w:between w:val="nil"/>
      </w:pBdr>
      <w:tabs>
        <w:tab w:val="right" w:pos="9360"/>
      </w:tabs>
      <w:spacing w:after="0" w:line="240" w:lineRule="auto"/>
      <w:ind w:left="0" w:hanging="2"/>
      <w:rPr>
        <w:color w:val="000000"/>
        <w:sz w:val="18"/>
        <w:szCs w:val="18"/>
      </w:rPr>
    </w:pPr>
    <w:r>
      <w:rPr>
        <w:b/>
        <w:color w:val="000000"/>
        <w:sz w:val="18"/>
        <w:szCs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2243C2" w14:textId="77777777" w:rsidR="00F4263A" w:rsidRDefault="00000000">
    <w:pPr>
      <w:pBdr>
        <w:top w:val="nil"/>
        <w:left w:val="nil"/>
        <w:bottom w:val="nil"/>
        <w:right w:val="nil"/>
        <w:between w:val="nil"/>
      </w:pBdr>
      <w:tabs>
        <w:tab w:val="right" w:pos="9360"/>
      </w:tabs>
      <w:spacing w:after="0" w:line="240" w:lineRule="auto"/>
      <w:ind w:left="0" w:hanging="2"/>
      <w:rPr>
        <w:color w:val="000000"/>
        <w:sz w:val="18"/>
        <w:szCs w:val="18"/>
      </w:rPr>
    </w:pPr>
    <w:r>
      <w:rPr>
        <w:b/>
        <w:color w:val="000000"/>
        <w:sz w:val="18"/>
        <w:szCs w:val="18"/>
      </w:rPr>
      <w:tab/>
    </w:r>
    <w:r>
      <w:rPr>
        <w:b/>
        <w:color w:val="000000"/>
        <w:sz w:val="18"/>
        <w:szCs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75E169" w14:textId="77777777" w:rsidR="00445A65" w:rsidRDefault="00445A65">
      <w:pPr>
        <w:spacing w:after="0" w:line="240" w:lineRule="auto"/>
        <w:ind w:left="0" w:hanging="2"/>
      </w:pPr>
      <w:r>
        <w:separator/>
      </w:r>
    </w:p>
  </w:footnote>
  <w:footnote w:type="continuationSeparator" w:id="0">
    <w:p w14:paraId="4769E3C3" w14:textId="77777777" w:rsidR="00445A65" w:rsidRDefault="00445A65">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6FD1F" w14:textId="77777777" w:rsidR="00F4263A" w:rsidRDefault="00F4263A">
    <w:pPr>
      <w:pBdr>
        <w:top w:val="nil"/>
        <w:left w:val="nil"/>
        <w:bottom w:val="nil"/>
        <w:right w:val="nil"/>
        <w:between w:val="nil"/>
      </w:pBdr>
      <w:spacing w:line="240" w:lineRule="auto"/>
      <w:ind w:left="0"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CB1EB7" w14:textId="77777777" w:rsidR="00954ABB" w:rsidRDefault="00954ABB" w:rsidP="00954ABB">
    <w:pPr>
      <w:tabs>
        <w:tab w:val="right" w:pos="9639"/>
      </w:tabs>
      <w:spacing w:after="60" w:line="240" w:lineRule="auto"/>
      <w:ind w:left="0" w:hanging="2"/>
      <w:rPr>
        <w:sz w:val="22"/>
        <w:szCs w:val="22"/>
      </w:rPr>
    </w:pPr>
    <w:r>
      <w:rPr>
        <w:b/>
        <w:sz w:val="22"/>
        <w:szCs w:val="22"/>
      </w:rPr>
      <w:t xml:space="preserve">3GPP TSG-SA4 RTC SWG </w:t>
    </w:r>
    <w:r w:rsidRPr="0023493F">
      <w:rPr>
        <w:b/>
        <w:sz w:val="22"/>
        <w:szCs w:val="22"/>
      </w:rPr>
      <w:t>Telco #</w:t>
    </w:r>
    <w:r>
      <w:rPr>
        <w:b/>
        <w:sz w:val="22"/>
        <w:szCs w:val="22"/>
      </w:rPr>
      <w:t>4</w:t>
    </w:r>
    <w:r>
      <w:rPr>
        <w:b/>
        <w:sz w:val="22"/>
        <w:szCs w:val="22"/>
      </w:rPr>
      <w:tab/>
    </w:r>
    <w:proofErr w:type="spellStart"/>
    <w:r>
      <w:rPr>
        <w:b/>
        <w:i/>
        <w:sz w:val="22"/>
        <w:szCs w:val="22"/>
      </w:rPr>
      <w:t>Tdoc</w:t>
    </w:r>
    <w:proofErr w:type="spellEnd"/>
    <w:r>
      <w:rPr>
        <w:b/>
        <w:i/>
        <w:sz w:val="22"/>
        <w:szCs w:val="22"/>
      </w:rPr>
      <w:t xml:space="preserve"> </w:t>
    </w:r>
    <w:r w:rsidRPr="00954ABB">
      <w:rPr>
        <w:b/>
        <w:i/>
        <w:sz w:val="22"/>
        <w:szCs w:val="22"/>
      </w:rPr>
      <w:t>S4aR220023</w:t>
    </w:r>
  </w:p>
  <w:p w14:paraId="2764B0B6" w14:textId="7250220B" w:rsidR="00F4263A" w:rsidRPr="00954ABB" w:rsidRDefault="00954ABB" w:rsidP="00954ABB">
    <w:pPr>
      <w:tabs>
        <w:tab w:val="right" w:pos="9639"/>
      </w:tabs>
      <w:spacing w:after="60" w:line="240" w:lineRule="auto"/>
      <w:ind w:left="0" w:hanging="2"/>
      <w:rPr>
        <w:sz w:val="22"/>
        <w:szCs w:val="22"/>
      </w:rPr>
    </w:pPr>
    <w:r>
      <w:rPr>
        <w:b/>
        <w:sz w:val="22"/>
        <w:szCs w:val="22"/>
      </w:rPr>
      <w:t>Online, August 3, 2022</w:t>
    </w:r>
  </w:p>
  <w:p w14:paraId="5CDC0A7C" w14:textId="77777777" w:rsidR="00F4263A" w:rsidRDefault="00F4263A">
    <w:pPr>
      <w:tabs>
        <w:tab w:val="right" w:pos="9639"/>
      </w:tabs>
      <w:spacing w:after="60"/>
      <w:ind w:left="0" w:hanging="2"/>
      <w:rPr>
        <w:b/>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CE1CD" w14:textId="65A1364C" w:rsidR="00954ABB" w:rsidRDefault="00954ABB" w:rsidP="00954ABB">
    <w:pPr>
      <w:tabs>
        <w:tab w:val="right" w:pos="9639"/>
      </w:tabs>
      <w:spacing w:after="60" w:line="240" w:lineRule="auto"/>
      <w:ind w:left="0" w:hanging="2"/>
      <w:rPr>
        <w:sz w:val="22"/>
        <w:szCs w:val="22"/>
      </w:rPr>
    </w:pPr>
    <w:r>
      <w:rPr>
        <w:b/>
        <w:sz w:val="22"/>
        <w:szCs w:val="22"/>
      </w:rPr>
      <w:t xml:space="preserve">3GPP TSG-SA4 RTC SWG </w:t>
    </w:r>
    <w:r w:rsidRPr="0023493F">
      <w:rPr>
        <w:b/>
        <w:sz w:val="22"/>
        <w:szCs w:val="22"/>
      </w:rPr>
      <w:t>Telco #</w:t>
    </w:r>
    <w:r>
      <w:rPr>
        <w:b/>
        <w:sz w:val="22"/>
        <w:szCs w:val="22"/>
      </w:rPr>
      <w:t>4</w:t>
    </w:r>
    <w:r>
      <w:rPr>
        <w:b/>
        <w:sz w:val="22"/>
        <w:szCs w:val="22"/>
      </w:rPr>
      <w:tab/>
    </w:r>
    <w:proofErr w:type="spellStart"/>
    <w:r>
      <w:rPr>
        <w:b/>
        <w:i/>
        <w:sz w:val="22"/>
        <w:szCs w:val="22"/>
      </w:rPr>
      <w:t>Tdoc</w:t>
    </w:r>
    <w:proofErr w:type="spellEnd"/>
    <w:r>
      <w:rPr>
        <w:b/>
        <w:i/>
        <w:sz w:val="22"/>
        <w:szCs w:val="22"/>
      </w:rPr>
      <w:t xml:space="preserve"> </w:t>
    </w:r>
    <w:r w:rsidRPr="00954ABB">
      <w:rPr>
        <w:b/>
        <w:i/>
        <w:sz w:val="22"/>
        <w:szCs w:val="22"/>
      </w:rPr>
      <w:t>S4aR220023</w:t>
    </w:r>
  </w:p>
  <w:p w14:paraId="7F8FCB18" w14:textId="68150B6C" w:rsidR="00F4263A" w:rsidRDefault="00954ABB" w:rsidP="00954ABB">
    <w:pPr>
      <w:tabs>
        <w:tab w:val="right" w:pos="9639"/>
      </w:tabs>
      <w:spacing w:after="60" w:line="240" w:lineRule="auto"/>
      <w:ind w:left="0" w:hanging="2"/>
      <w:rPr>
        <w:sz w:val="22"/>
        <w:szCs w:val="22"/>
      </w:rPr>
    </w:pPr>
    <w:r>
      <w:rPr>
        <w:b/>
        <w:sz w:val="22"/>
        <w:szCs w:val="22"/>
      </w:rPr>
      <w:t>Online, August 3, 2022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56520"/>
    <w:multiLevelType w:val="hybridMultilevel"/>
    <w:tmpl w:val="78F4917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 w15:restartNumberingAfterBreak="0">
    <w:nsid w:val="06661B6A"/>
    <w:multiLevelType w:val="multilevel"/>
    <w:tmpl w:val="C4ACAA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0047E6F"/>
    <w:multiLevelType w:val="multilevel"/>
    <w:tmpl w:val="8A0A1714"/>
    <w:lvl w:ilvl="0">
      <w:start w:val="1"/>
      <w:numFmt w:val="decimal"/>
      <w:pStyle w:val="ListBullet2"/>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00F6127"/>
    <w:multiLevelType w:val="hybridMultilevel"/>
    <w:tmpl w:val="AFDE4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BF6081D"/>
    <w:multiLevelType w:val="hybridMultilevel"/>
    <w:tmpl w:val="7FBE38AC"/>
    <w:lvl w:ilvl="0" w:tplc="B19AD1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97829009">
    <w:abstractNumId w:val="2"/>
  </w:num>
  <w:num w:numId="2" w16cid:durableId="282002148">
    <w:abstractNumId w:val="1"/>
  </w:num>
  <w:num w:numId="3" w16cid:durableId="32074971">
    <w:abstractNumId w:val="4"/>
  </w:num>
  <w:num w:numId="4" w16cid:durableId="1212183597">
    <w:abstractNumId w:val="3"/>
  </w:num>
  <w:num w:numId="5" w16cid:durableId="10900803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263A"/>
    <w:rsid w:val="00140D6B"/>
    <w:rsid w:val="001C0EBC"/>
    <w:rsid w:val="003A7187"/>
    <w:rsid w:val="003D577A"/>
    <w:rsid w:val="00400A94"/>
    <w:rsid w:val="00445A65"/>
    <w:rsid w:val="00573E90"/>
    <w:rsid w:val="007C6E4A"/>
    <w:rsid w:val="00847DB3"/>
    <w:rsid w:val="0091565A"/>
    <w:rsid w:val="00954ABB"/>
    <w:rsid w:val="00997DE3"/>
    <w:rsid w:val="00A04E90"/>
    <w:rsid w:val="00D362D4"/>
    <w:rsid w:val="00DE05D4"/>
    <w:rsid w:val="00E3513D"/>
    <w:rsid w:val="00EA2717"/>
    <w:rsid w:val="00F4263A"/>
    <w:rsid w:val="00FF06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D018FD"/>
  <w15:docId w15:val="{4484600D-20C6-497B-907F-632020413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lang w:val="en-GB" w:eastAsia="zh-CN" w:bidi="ar-SA"/>
      </w:rPr>
    </w:rPrDefault>
    <w:pPrDefault>
      <w:pPr>
        <w:widowControl w:val="0"/>
        <w:spacing w:after="120"/>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240" w:lineRule="atLeast"/>
      <w:ind w:leftChars="-1" w:left="-1" w:hangingChars="1"/>
      <w:textDirection w:val="btLr"/>
      <w:textAlignment w:val="top"/>
      <w:outlineLvl w:val="0"/>
    </w:pPr>
    <w:rPr>
      <w:position w:val="-1"/>
      <w:lang w:eastAsia="en-US"/>
    </w:rPr>
  </w:style>
  <w:style w:type="paragraph" w:styleId="Heading1">
    <w:name w:val="heading 1"/>
    <w:basedOn w:val="Normal"/>
    <w:next w:val="Normal"/>
    <w:uiPriority w:val="9"/>
    <w:qFormat/>
    <w:pPr>
      <w:keepNext/>
    </w:pPr>
    <w:rPr>
      <w:sz w:val="24"/>
    </w:rPr>
  </w:style>
  <w:style w:type="paragraph" w:styleId="Heading2">
    <w:name w:val="heading 2"/>
    <w:basedOn w:val="Normal"/>
    <w:next w:val="Normal"/>
    <w:uiPriority w:val="9"/>
    <w:semiHidden/>
    <w:unhideWhenUsed/>
    <w:qFormat/>
    <w:pPr>
      <w:keepNext/>
      <w:widowControl/>
      <w:spacing w:after="0" w:line="240" w:lineRule="auto"/>
      <w:outlineLvl w:val="1"/>
    </w:pPr>
    <w:rPr>
      <w:rFonts w:ascii="Times New Roman" w:hAnsi="Times New Roman"/>
      <w:sz w:val="56"/>
      <w:lang w:val="en-US"/>
    </w:rPr>
  </w:style>
  <w:style w:type="paragraph" w:styleId="Heading3">
    <w:name w:val="heading 3"/>
    <w:basedOn w:val="Normal"/>
    <w:next w:val="Normal"/>
    <w:uiPriority w:val="9"/>
    <w:semiHidden/>
    <w:unhideWhenUsed/>
    <w:qFormat/>
    <w:pPr>
      <w:keepNext/>
      <w:widowControl/>
      <w:spacing w:before="240" w:after="60" w:line="240" w:lineRule="auto"/>
      <w:outlineLvl w:val="2"/>
    </w:pPr>
    <w:rPr>
      <w:sz w:val="24"/>
      <w:lang w:val="de-DE"/>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widowControl/>
      <w:spacing w:after="0" w:line="240" w:lineRule="auto"/>
      <w:jc w:val="center"/>
      <w:outlineLvl w:val="4"/>
    </w:pPr>
    <w:rPr>
      <w:rFonts w:ascii="Palatino" w:hAnsi="Palatino"/>
      <w:sz w:val="18"/>
      <w:lang w:val="en-US"/>
    </w:rPr>
  </w:style>
  <w:style w:type="paragraph" w:styleId="Heading6">
    <w:name w:val="heading 6"/>
    <w:basedOn w:val="Normal"/>
    <w:next w:val="Normal"/>
    <w:uiPriority w:val="9"/>
    <w:semiHidden/>
    <w:unhideWhenUsed/>
    <w:qFormat/>
    <w:pPr>
      <w:keepNext/>
      <w:widowControl/>
      <w:spacing w:line="240" w:lineRule="auto"/>
      <w:jc w:val="both"/>
      <w:outlineLvl w:val="5"/>
    </w:pPr>
    <w:rPr>
      <w:rFonts w:ascii="Palatino" w:hAnsi="Palatino"/>
      <w:lang w:val="en-US"/>
    </w:rPr>
  </w:style>
  <w:style w:type="paragraph" w:styleId="Heading7">
    <w:name w:val="heading 7"/>
    <w:basedOn w:val="Normal"/>
    <w:next w:val="Normal"/>
    <w:pPr>
      <w:keepNext/>
      <w:jc w:val="both"/>
      <w:outlineLvl w:val="6"/>
    </w:pPr>
    <w:rPr>
      <w:b/>
      <w:bCs/>
      <w:sz w:val="22"/>
      <w:lang w:val="en-US"/>
    </w:rPr>
  </w:style>
  <w:style w:type="paragraph" w:styleId="Heading8">
    <w:name w:val="heading 8"/>
    <w:basedOn w:val="Normal"/>
    <w:next w:val="Normal"/>
    <w:pPr>
      <w:keepNext/>
      <w:jc w:val="center"/>
      <w:outlineLvl w:val="7"/>
    </w:pPr>
    <w:rPr>
      <w:b/>
      <w:lang w:val="en-US"/>
    </w:rPr>
  </w:style>
  <w:style w:type="paragraph" w:styleId="Heading9">
    <w:name w:val="heading 9"/>
    <w:basedOn w:val="Normal"/>
    <w:next w:val="Normal"/>
    <w:pPr>
      <w:keepNext/>
      <w:ind w:left="2131" w:hanging="2131"/>
      <w:outlineLvl w:val="8"/>
    </w:pPr>
    <w:rPr>
      <w:b/>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pPr>
      <w:widowControl/>
      <w:spacing w:before="120" w:after="60" w:line="240" w:lineRule="auto"/>
      <w:jc w:val="right"/>
    </w:pPr>
    <w:rPr>
      <w:rFonts w:eastAsia="Malgun Gothic"/>
      <w:b/>
      <w:bCs/>
      <w:kern w:val="28"/>
      <w:sz w:val="32"/>
      <w:szCs w:val="32"/>
      <w:lang w:eastAsia="zh-CN"/>
    </w:rPr>
  </w:style>
  <w:style w:type="paragraph" w:customStyle="1" w:styleId="Heading41">
    <w:name w:val="Heading 41"/>
    <w:aliases w:val="H4"/>
    <w:basedOn w:val="Normal"/>
    <w:next w:val="Normal"/>
    <w:pPr>
      <w:keepNext/>
      <w:widowControl/>
      <w:spacing w:line="240" w:lineRule="auto"/>
      <w:ind w:left="2160"/>
      <w:jc w:val="both"/>
      <w:outlineLvl w:val="3"/>
    </w:pPr>
    <w:rPr>
      <w:rFonts w:ascii="Palatino" w:hAnsi="Palatino"/>
      <w:b/>
      <w:sz w:val="24"/>
      <w:lang w:val="en-US"/>
    </w:rPr>
  </w:style>
  <w:style w:type="paragraph" w:styleId="Header">
    <w:name w:val="header"/>
    <w:basedOn w:val="Normal"/>
  </w:style>
  <w:style w:type="paragraph" w:styleId="Footer">
    <w:name w:val="footer"/>
    <w:basedOn w:val="Normal"/>
  </w:style>
  <w:style w:type="paragraph" w:styleId="BodyText2">
    <w:name w:val="Body Text 2"/>
    <w:basedOn w:val="Normal"/>
    <w:pPr>
      <w:widowControl/>
      <w:spacing w:after="0" w:line="240" w:lineRule="auto"/>
      <w:ind w:left="1267"/>
    </w:pPr>
    <w:rPr>
      <w:lang w:val="en-US"/>
    </w:rPr>
  </w:style>
  <w:style w:type="paragraph" w:styleId="BodyText3">
    <w:name w:val="Body Text 3"/>
    <w:basedOn w:val="Normal"/>
    <w:pPr>
      <w:widowControl/>
      <w:spacing w:after="0" w:line="240" w:lineRule="auto"/>
    </w:pPr>
    <w:rPr>
      <w:rFonts w:ascii="Times New Roman" w:hAnsi="Times New Roman"/>
      <w:sz w:val="24"/>
    </w:rPr>
  </w:style>
  <w:style w:type="paragraph" w:customStyle="1" w:styleId="IndentText">
    <w:name w:val="Indent Text"/>
    <w:basedOn w:val="Normal"/>
    <w:pPr>
      <w:widowControl/>
      <w:spacing w:line="240" w:lineRule="auto"/>
      <w:ind w:left="720"/>
      <w:jc w:val="both"/>
    </w:pPr>
    <w:rPr>
      <w:lang w:val="en-US"/>
    </w:rPr>
  </w:style>
  <w:style w:type="paragraph" w:styleId="Caption">
    <w:name w:val="caption"/>
    <w:basedOn w:val="Normal"/>
    <w:next w:val="Normal"/>
    <w:pPr>
      <w:widowControl/>
      <w:spacing w:line="240" w:lineRule="auto"/>
      <w:jc w:val="center"/>
    </w:pPr>
    <w:rPr>
      <w:rFonts w:ascii="Times New Roman" w:hAnsi="Times New Roman"/>
      <w:b/>
      <w:u w:val="single"/>
      <w:lang w:val="en-US"/>
    </w:rPr>
  </w:style>
  <w:style w:type="paragraph" w:styleId="BodyTextIndent2">
    <w:name w:val="Body Text Indent 2"/>
    <w:basedOn w:val="Normal"/>
    <w:pPr>
      <w:widowControl/>
      <w:spacing w:line="240" w:lineRule="auto"/>
      <w:ind w:left="1170" w:hanging="450"/>
      <w:jc w:val="both"/>
    </w:pPr>
    <w:rPr>
      <w:rFonts w:ascii="Times New Roman" w:hAnsi="Times New Roman"/>
      <w:lang w:val="en-US"/>
    </w:rPr>
  </w:style>
  <w:style w:type="paragraph" w:styleId="BodyTextIndent3">
    <w:name w:val="Body Text Indent 3"/>
    <w:basedOn w:val="Normal"/>
    <w:pPr>
      <w:widowControl/>
      <w:spacing w:line="240" w:lineRule="auto"/>
      <w:ind w:left="720"/>
    </w:pPr>
    <w:rPr>
      <w:rFonts w:ascii="Times New Roman" w:hAnsi="Times New Roman"/>
      <w:lang w:val="en-US"/>
    </w:rPr>
  </w:style>
  <w:style w:type="paragraph" w:styleId="BodyText">
    <w:name w:val="Body Text"/>
    <w:basedOn w:val="Normal"/>
    <w:pPr>
      <w:widowControl/>
      <w:spacing w:line="240" w:lineRule="auto"/>
      <w:jc w:val="both"/>
    </w:pPr>
    <w:rPr>
      <w:rFonts w:ascii="Palatino" w:hAnsi="Palatino"/>
      <w:lang w:val="en-US"/>
    </w:rPr>
  </w:style>
  <w:style w:type="paragraph" w:styleId="List2">
    <w:name w:val="List 2"/>
    <w:basedOn w:val="Normal"/>
    <w:pPr>
      <w:widowControl/>
      <w:spacing w:after="0" w:line="240" w:lineRule="auto"/>
      <w:ind w:left="720" w:hanging="360"/>
    </w:pPr>
    <w:rPr>
      <w:rFonts w:ascii="Palatino" w:hAnsi="Palatino"/>
      <w:sz w:val="24"/>
      <w:lang w:val="en-US"/>
    </w:rPr>
  </w:style>
  <w:style w:type="paragraph" w:styleId="BlockText">
    <w:name w:val="Block Text"/>
    <w:basedOn w:val="Normal"/>
    <w:pPr>
      <w:widowControl/>
      <w:spacing w:line="240" w:lineRule="auto"/>
      <w:ind w:left="2880" w:right="3586"/>
      <w:jc w:val="center"/>
    </w:pPr>
    <w:rPr>
      <w:rFonts w:ascii="Palatino" w:hAnsi="Palatino"/>
      <w:b/>
      <w:u w:val="single"/>
      <w:lang w:val="en-US"/>
    </w:rPr>
  </w:style>
  <w:style w:type="paragraph" w:customStyle="1" w:styleId="WBtabletxt">
    <w:name w:val="WB table txt"/>
    <w:basedOn w:val="Normal"/>
    <w:pPr>
      <w:widowControl/>
      <w:spacing w:before="120" w:after="0" w:line="240" w:lineRule="auto"/>
    </w:pPr>
    <w:rPr>
      <w:color w:val="000000"/>
      <w:sz w:val="18"/>
    </w:rPr>
  </w:style>
  <w:style w:type="paragraph" w:customStyle="1" w:styleId="WBtablehead">
    <w:name w:val="WB table head"/>
    <w:basedOn w:val="WBtabletxt"/>
    <w:pPr>
      <w:jc w:val="center"/>
    </w:pPr>
    <w:rPr>
      <w:b/>
    </w:rPr>
  </w:style>
  <w:style w:type="paragraph" w:styleId="BodyTextIndent">
    <w:name w:val="Body Text Indent"/>
    <w:basedOn w:val="Normal"/>
    <w:pPr>
      <w:widowControl/>
      <w:spacing w:line="240" w:lineRule="auto"/>
      <w:ind w:left="360"/>
      <w:jc w:val="both"/>
    </w:pPr>
    <w:rPr>
      <w:rFonts w:ascii="Palatino" w:hAnsi="Palatino"/>
      <w:lang w:val="en-US"/>
    </w:rPr>
  </w:style>
  <w:style w:type="character" w:styleId="Strong">
    <w:name w:val="Strong"/>
    <w:rPr>
      <w:b/>
      <w:bCs/>
      <w:w w:val="100"/>
      <w:position w:val="-1"/>
      <w:effect w:val="none"/>
      <w:vertAlign w:val="baseline"/>
      <w:cs w:val="0"/>
      <w:em w:val="none"/>
    </w:rPr>
  </w:style>
  <w:style w:type="paragraph" w:styleId="FootnoteText">
    <w:name w:val="footnote text"/>
    <w:basedOn w:val="Normal"/>
  </w:style>
  <w:style w:type="character" w:styleId="FootnoteReference">
    <w:name w:val="footnote reference"/>
    <w:rPr>
      <w:w w:val="100"/>
      <w:position w:val="-1"/>
      <w:effect w:val="none"/>
      <w:vertAlign w:val="superscript"/>
      <w:cs w:val="0"/>
      <w:em w:val="none"/>
    </w:rPr>
  </w:style>
  <w:style w:type="character" w:styleId="Hyperlink">
    <w:name w:val="Hyperlink"/>
    <w:rPr>
      <w:color w:val="0000FF"/>
      <w:w w:val="100"/>
      <w:position w:val="-1"/>
      <w:u w:val="single"/>
      <w:effect w:val="none"/>
      <w:vertAlign w:val="baseline"/>
      <w:cs w:val="0"/>
      <w:em w:val="none"/>
    </w:rPr>
  </w:style>
  <w:style w:type="character" w:styleId="FollowedHyperlink">
    <w:name w:val="FollowedHyperlink"/>
    <w:rPr>
      <w:color w:val="800080"/>
      <w:w w:val="100"/>
      <w:position w:val="-1"/>
      <w:u w:val="single"/>
      <w:effect w:val="none"/>
      <w:vertAlign w:val="baseline"/>
      <w:cs w:val="0"/>
      <w:em w:val="none"/>
    </w:rPr>
  </w:style>
  <w:style w:type="paragraph" w:customStyle="1" w:styleId="TH">
    <w:name w:val="TH"/>
    <w:basedOn w:val="Normal"/>
    <w:pPr>
      <w:keepNext/>
      <w:keepLines/>
      <w:spacing w:after="0" w:line="240" w:lineRule="auto"/>
      <w:jc w:val="center"/>
    </w:pPr>
    <w:rPr>
      <w:rFonts w:ascii="Times New Roman" w:hAnsi="Times New Roman"/>
      <w:b/>
      <w:lang w:val="en-AU"/>
    </w:rPr>
  </w:style>
  <w:style w:type="paragraph" w:styleId="BalloonText">
    <w:name w:val="Balloon Text"/>
    <w:basedOn w:val="Normal"/>
    <w:rPr>
      <w:rFonts w:ascii="Tahoma" w:hAnsi="Tahoma" w:cs="Tahoma"/>
      <w:sz w:val="16"/>
      <w:szCs w:val="16"/>
    </w:rPr>
  </w:style>
  <w:style w:type="paragraph" w:customStyle="1" w:styleId="ZT">
    <w:name w:val="ZT"/>
    <w:pPr>
      <w:framePr w:wrap="notBeside" w:vAnchor="page" w:hAnchor="margin" w:yAlign="center"/>
      <w:suppressAutoHyphens/>
      <w:spacing w:line="240" w:lineRule="atLeast"/>
      <w:ind w:leftChars="-1" w:left="-1" w:hangingChars="1"/>
      <w:jc w:val="right"/>
      <w:textDirection w:val="btLr"/>
      <w:textAlignment w:val="top"/>
      <w:outlineLvl w:val="0"/>
    </w:pPr>
    <w:rPr>
      <w:b/>
      <w:position w:val="-1"/>
      <w:sz w:val="34"/>
      <w:lang w:eastAsia="en-US"/>
    </w:rPr>
  </w:style>
  <w:style w:type="character" w:styleId="PageNumber">
    <w:name w:val="page number"/>
    <w:basedOn w:val="DefaultParagraphFont"/>
    <w:rPr>
      <w:w w:val="100"/>
      <w:position w:val="-1"/>
      <w:effect w:val="none"/>
      <w:vertAlign w:val="baseline"/>
      <w:cs w:val="0"/>
      <w:em w:val="none"/>
    </w:rPr>
  </w:style>
  <w:style w:type="character" w:styleId="CommentReference">
    <w:name w:val="annotation reference"/>
    <w:rPr>
      <w:w w:val="100"/>
      <w:position w:val="-1"/>
      <w:sz w:val="18"/>
      <w:szCs w:val="18"/>
      <w:effect w:val="none"/>
      <w:vertAlign w:val="baseline"/>
      <w:cs w:val="0"/>
      <w:em w:val="none"/>
    </w:rPr>
  </w:style>
  <w:style w:type="paragraph" w:styleId="CommentText">
    <w:name w:val="annotation text"/>
    <w:basedOn w:val="Normal"/>
  </w:style>
  <w:style w:type="paragraph" w:styleId="CommentSubject">
    <w:name w:val="annotation subject"/>
    <w:basedOn w:val="CommentText"/>
    <w:next w:val="CommentText"/>
    <w:rPr>
      <w:b/>
      <w:bCs/>
    </w:rPr>
  </w:style>
  <w:style w:type="paragraph" w:customStyle="1" w:styleId="Reftext">
    <w:name w:val="Ref_text"/>
    <w:basedOn w:val="Normal"/>
    <w:pPr>
      <w:widowControl/>
      <w:overflowPunct w:val="0"/>
      <w:autoSpaceDE w:val="0"/>
      <w:autoSpaceDN w:val="0"/>
      <w:adjustRightInd w:val="0"/>
      <w:spacing w:before="120" w:after="0" w:line="240" w:lineRule="auto"/>
      <w:ind w:left="794" w:hanging="794"/>
      <w:textAlignment w:val="baseline"/>
    </w:pPr>
    <w:rPr>
      <w:rFonts w:ascii="Times New Roman" w:eastAsia="Malgun Gothic" w:hAnsi="Times New Roman"/>
      <w:sz w:val="24"/>
    </w:rPr>
  </w:style>
  <w:style w:type="paragraph" w:customStyle="1" w:styleId="NO">
    <w:name w:val="NO"/>
    <w:basedOn w:val="Normal"/>
    <w:pPr>
      <w:keepLines/>
      <w:widowControl/>
      <w:overflowPunct w:val="0"/>
      <w:autoSpaceDE w:val="0"/>
      <w:autoSpaceDN w:val="0"/>
      <w:adjustRightInd w:val="0"/>
      <w:spacing w:after="180" w:line="240" w:lineRule="auto"/>
      <w:ind w:left="1135" w:hanging="851"/>
      <w:textAlignment w:val="baseline"/>
    </w:pPr>
    <w:rPr>
      <w:rFonts w:ascii="Times New Roman" w:eastAsia="Malgun Gothic" w:hAnsi="Times New Roman"/>
    </w:rPr>
  </w:style>
  <w:style w:type="paragraph" w:styleId="ListBullet">
    <w:name w:val="List Bullet"/>
    <w:basedOn w:val="List"/>
    <w:pPr>
      <w:widowControl/>
      <w:overflowPunct w:val="0"/>
      <w:autoSpaceDE w:val="0"/>
      <w:autoSpaceDN w:val="0"/>
      <w:adjustRightInd w:val="0"/>
      <w:spacing w:after="180" w:line="240" w:lineRule="auto"/>
      <w:ind w:leftChars="0" w:left="568" w:firstLineChars="0" w:hanging="284"/>
      <w:textAlignment w:val="baseline"/>
    </w:pPr>
    <w:rPr>
      <w:rFonts w:ascii="Times New Roman" w:eastAsia="Malgun Gothic" w:hAnsi="Times New Roman"/>
    </w:rPr>
  </w:style>
  <w:style w:type="paragraph" w:styleId="List">
    <w:name w:val="List"/>
    <w:basedOn w:val="Normal"/>
    <w:pPr>
      <w:ind w:leftChars="200" w:left="100" w:hangingChars="200" w:hanging="200"/>
      <w:contextualSpacing/>
    </w:pPr>
  </w:style>
  <w:style w:type="paragraph" w:customStyle="1" w:styleId="DefaultParagraphFontParaCharCharChar">
    <w:name w:val="Default Paragraph Font Para Char Char Char"/>
    <w:basedOn w:val="Normal"/>
    <w:pPr>
      <w:widowControl/>
      <w:overflowPunct w:val="0"/>
      <w:autoSpaceDE w:val="0"/>
      <w:autoSpaceDN w:val="0"/>
      <w:adjustRightInd w:val="0"/>
      <w:spacing w:after="160"/>
      <w:textAlignment w:val="baseline"/>
    </w:pPr>
    <w:rPr>
      <w:rFonts w:eastAsia="Malgun Gothic"/>
      <w:szCs w:val="22"/>
      <w:lang w:val="en-US"/>
    </w:rPr>
  </w:style>
  <w:style w:type="character" w:customStyle="1" w:styleId="ZGSM">
    <w:name w:val="ZGSM"/>
    <w:rPr>
      <w:w w:val="100"/>
      <w:position w:val="-1"/>
      <w:effect w:val="none"/>
      <w:vertAlign w:val="baseline"/>
      <w:cs w:val="0"/>
      <w:em w:val="none"/>
    </w:rPr>
  </w:style>
  <w:style w:type="paragraph" w:customStyle="1" w:styleId="ZchnZchn">
    <w:name w:val="Zchn Zchn"/>
    <w:pPr>
      <w:keepNext/>
      <w:tabs>
        <w:tab w:val="num" w:pos="360"/>
      </w:tabs>
      <w:suppressAutoHyphens/>
      <w:autoSpaceDE w:val="0"/>
      <w:autoSpaceDN w:val="0"/>
      <w:adjustRightInd w:val="0"/>
      <w:spacing w:before="60" w:after="60" w:line="1" w:lineRule="atLeast"/>
      <w:ind w:leftChars="-1" w:left="-1" w:hangingChars="1"/>
      <w:jc w:val="both"/>
      <w:textDirection w:val="btLr"/>
      <w:textAlignment w:val="top"/>
      <w:outlineLvl w:val="0"/>
    </w:pPr>
    <w:rPr>
      <w:rFonts w:eastAsia="SimSun"/>
      <w:color w:val="0000FF"/>
      <w:kern w:val="2"/>
      <w:position w:val="-1"/>
      <w:lang w:val="en-US"/>
    </w:rPr>
  </w:style>
  <w:style w:type="paragraph" w:customStyle="1" w:styleId="-11">
    <w:name w:val="색상형 목록 - 강조색 11"/>
    <w:basedOn w:val="Normal"/>
    <w:pPr>
      <w:ind w:leftChars="400" w:left="800"/>
    </w:pPr>
  </w:style>
  <w:style w:type="table" w:styleId="TableGrid">
    <w:name w:val="Table Grid"/>
    <w:basedOn w:val="TableNormal"/>
    <w:pPr>
      <w:suppressAutoHyphens/>
      <w:spacing w:line="1" w:lineRule="atLeast"/>
      <w:ind w:leftChars="-1" w:left="-1" w:hangingChars="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qFormat/>
    <w:pPr>
      <w:widowControl/>
      <w:spacing w:before="75" w:after="75" w:line="240" w:lineRule="auto"/>
    </w:pPr>
    <w:rPr>
      <w:rFonts w:ascii="GulimChe" w:eastAsia="GulimChe" w:hAnsi="GulimChe" w:cs="Gulim"/>
      <w:sz w:val="18"/>
      <w:szCs w:val="18"/>
      <w:lang w:val="en-US" w:eastAsia="ko-KR"/>
    </w:rPr>
  </w:style>
  <w:style w:type="paragraph" w:styleId="PlainText">
    <w:name w:val="Plain Text"/>
    <w:basedOn w:val="Normal"/>
    <w:qFormat/>
    <w:pPr>
      <w:autoSpaceDE w:val="0"/>
      <w:autoSpaceDN w:val="0"/>
      <w:spacing w:after="0" w:line="240" w:lineRule="auto"/>
      <w:jc w:val="both"/>
    </w:pPr>
    <w:rPr>
      <w:rFonts w:ascii="Batang" w:hAnsi="Courier New" w:cs="Courier New"/>
      <w:kern w:val="2"/>
      <w:lang w:val="en-US" w:eastAsia="ko-KR"/>
    </w:rPr>
  </w:style>
  <w:style w:type="character" w:customStyle="1" w:styleId="PlainTextChar">
    <w:name w:val="Plain Text Char"/>
    <w:rPr>
      <w:rFonts w:ascii="Batang" w:hAnsi="Courier New" w:cs="Courier New"/>
      <w:w w:val="100"/>
      <w:kern w:val="2"/>
      <w:position w:val="-1"/>
      <w:effect w:val="none"/>
      <w:vertAlign w:val="baseline"/>
      <w:cs w:val="0"/>
      <w:em w:val="none"/>
    </w:rPr>
  </w:style>
  <w:style w:type="paragraph" w:styleId="ListBullet2">
    <w:name w:val="List Bullet 2"/>
    <w:basedOn w:val="Normal"/>
    <w:pPr>
      <w:numPr>
        <w:numId w:val="1"/>
      </w:numPr>
      <w:ind w:left="-1" w:hanging="1"/>
      <w:contextualSpacing/>
    </w:pPr>
  </w:style>
  <w:style w:type="paragraph" w:customStyle="1" w:styleId="TAL">
    <w:name w:val="TAL"/>
    <w:basedOn w:val="Normal"/>
    <w:pPr>
      <w:keepNext/>
      <w:keepLines/>
      <w:widowControl/>
      <w:overflowPunct w:val="0"/>
      <w:autoSpaceDE w:val="0"/>
      <w:autoSpaceDN w:val="0"/>
      <w:adjustRightInd w:val="0"/>
      <w:spacing w:after="0" w:line="240" w:lineRule="auto"/>
      <w:textAlignment w:val="baseline"/>
    </w:pPr>
    <w:rPr>
      <w:rFonts w:eastAsia="Malgun Gothic"/>
      <w:sz w:val="18"/>
    </w:rPr>
  </w:style>
  <w:style w:type="paragraph" w:customStyle="1" w:styleId="EX">
    <w:name w:val="EX"/>
    <w:basedOn w:val="Normal"/>
    <w:pPr>
      <w:keepLines/>
      <w:widowControl/>
      <w:overflowPunct w:val="0"/>
      <w:autoSpaceDE w:val="0"/>
      <w:autoSpaceDN w:val="0"/>
      <w:adjustRightInd w:val="0"/>
      <w:spacing w:after="180" w:line="240" w:lineRule="auto"/>
      <w:ind w:left="1702" w:hanging="1418"/>
      <w:textAlignment w:val="baseline"/>
    </w:pPr>
    <w:rPr>
      <w:rFonts w:ascii="Times New Roman" w:eastAsia="Malgun Gothic" w:hAnsi="Times New Roman"/>
    </w:rPr>
  </w:style>
  <w:style w:type="paragraph" w:customStyle="1" w:styleId="B1">
    <w:name w:val="B1"/>
    <w:basedOn w:val="List"/>
    <w:pPr>
      <w:widowControl/>
      <w:spacing w:after="180" w:line="240" w:lineRule="auto"/>
      <w:ind w:leftChars="0" w:left="568" w:firstLineChars="0" w:hanging="284"/>
    </w:pPr>
    <w:rPr>
      <w:rFonts w:ascii="Times New Roman" w:eastAsia="Malgun Gothic" w:hAnsi="Times New Roman"/>
    </w:rPr>
  </w:style>
  <w:style w:type="paragraph" w:customStyle="1" w:styleId="ASN1">
    <w:name w:val="ASN.1"/>
    <w:pPr>
      <w:tabs>
        <w:tab w:val="left" w:pos="567"/>
        <w:tab w:val="left" w:pos="1134"/>
        <w:tab w:val="left" w:pos="1701"/>
        <w:tab w:val="left" w:pos="2268"/>
        <w:tab w:val="left" w:pos="2835"/>
        <w:tab w:val="left" w:pos="3402"/>
        <w:tab w:val="left" w:pos="3969"/>
        <w:tab w:val="left" w:pos="4536"/>
        <w:tab w:val="left" w:pos="5103"/>
        <w:tab w:val="left" w:pos="5670"/>
      </w:tabs>
      <w:suppressAutoHyphens/>
      <w:spacing w:line="1" w:lineRule="atLeast"/>
      <w:ind w:leftChars="-1" w:left="-1" w:hangingChars="1"/>
      <w:textDirection w:val="btLr"/>
      <w:textAlignment w:val="top"/>
      <w:outlineLvl w:val="0"/>
    </w:pPr>
    <w:rPr>
      <w:rFonts w:ascii="Courier New" w:eastAsia="Malgun Gothic" w:hAnsi="Courier New"/>
      <w:b/>
      <w:noProof/>
      <w:position w:val="-1"/>
    </w:rPr>
  </w:style>
  <w:style w:type="paragraph" w:styleId="HTMLPreformatted">
    <w:name w:val="HTML Preformatted"/>
    <w:basedOn w:val="Normal"/>
    <w:qFormat/>
    <w:pPr>
      <w:widowControl/>
      <w:spacing w:after="0" w:line="240" w:lineRule="auto"/>
    </w:pPr>
    <w:rPr>
      <w:rFonts w:ascii="GulimChe" w:eastAsia="GulimChe" w:hAnsi="GulimChe" w:cs="GulimChe"/>
      <w:sz w:val="24"/>
      <w:szCs w:val="24"/>
      <w:lang w:val="en-US" w:eastAsia="ko-KR"/>
    </w:rPr>
  </w:style>
  <w:style w:type="character" w:customStyle="1" w:styleId="HTMLPreformattedChar">
    <w:name w:val="HTML Preformatted Char"/>
    <w:rPr>
      <w:rFonts w:ascii="GulimChe" w:eastAsia="GulimChe" w:hAnsi="GulimChe" w:cs="GulimChe"/>
      <w:w w:val="100"/>
      <w:position w:val="-1"/>
      <w:sz w:val="24"/>
      <w:szCs w:val="24"/>
      <w:effect w:val="none"/>
      <w:vertAlign w:val="baseline"/>
      <w:cs w:val="0"/>
      <w:em w:val="none"/>
    </w:rPr>
  </w:style>
  <w:style w:type="character" w:customStyle="1" w:styleId="BodyText2Char">
    <w:name w:val="Body Text 2 Char"/>
    <w:rPr>
      <w:rFonts w:ascii="Arial" w:hAnsi="Arial"/>
      <w:w w:val="100"/>
      <w:position w:val="-1"/>
      <w:effect w:val="none"/>
      <w:vertAlign w:val="baseline"/>
      <w:cs w:val="0"/>
      <w:em w:val="none"/>
      <w:lang w:eastAsia="en-US"/>
    </w:rPr>
  </w:style>
  <w:style w:type="paragraph" w:styleId="TOC8">
    <w:name w:val="toc 8"/>
    <w:basedOn w:val="TOC1"/>
    <w:pPr>
      <w:spacing w:before="180"/>
      <w:ind w:left="2693" w:hanging="2693"/>
    </w:pPr>
    <w:rPr>
      <w:b/>
    </w:rPr>
  </w:style>
  <w:style w:type="paragraph" w:styleId="TOC1">
    <w:name w:val="toc 1"/>
    <w:pPr>
      <w:keepLines/>
      <w:tabs>
        <w:tab w:val="right" w:leader="dot" w:pos="9639"/>
      </w:tabs>
      <w:suppressAutoHyphens/>
      <w:overflowPunct w:val="0"/>
      <w:autoSpaceDE w:val="0"/>
      <w:autoSpaceDN w:val="0"/>
      <w:adjustRightInd w:val="0"/>
      <w:spacing w:before="120" w:line="1" w:lineRule="atLeast"/>
      <w:ind w:leftChars="-1" w:left="567" w:right="425" w:hangingChars="1" w:hanging="567"/>
      <w:textDirection w:val="btLr"/>
      <w:textAlignment w:val="baseline"/>
      <w:outlineLvl w:val="0"/>
    </w:pPr>
    <w:rPr>
      <w:noProof/>
      <w:position w:val="-1"/>
      <w:sz w:val="22"/>
    </w:rPr>
  </w:style>
  <w:style w:type="paragraph" w:styleId="TOC3">
    <w:name w:val="toc 3"/>
    <w:basedOn w:val="TOC2"/>
    <w:pPr>
      <w:ind w:left="1134" w:hanging="1134"/>
    </w:pPr>
  </w:style>
  <w:style w:type="paragraph" w:styleId="TOC2">
    <w:name w:val="toc 2"/>
    <w:basedOn w:val="TOC1"/>
    <w:pPr>
      <w:spacing w:before="0"/>
      <w:ind w:left="851" w:hanging="851"/>
    </w:pPr>
    <w:rPr>
      <w:sz w:val="20"/>
    </w:rPr>
  </w:style>
  <w:style w:type="paragraph" w:customStyle="1" w:styleId="TAH">
    <w:name w:val="TAH"/>
    <w:basedOn w:val="Normal"/>
    <w:pPr>
      <w:keepNext/>
      <w:keepLines/>
      <w:widowControl/>
      <w:overflowPunct w:val="0"/>
      <w:autoSpaceDE w:val="0"/>
      <w:autoSpaceDN w:val="0"/>
      <w:adjustRightInd w:val="0"/>
      <w:spacing w:after="0" w:line="240" w:lineRule="auto"/>
      <w:jc w:val="center"/>
      <w:textAlignment w:val="baseline"/>
    </w:pPr>
    <w:rPr>
      <w:rFonts w:eastAsia="Times New Roman"/>
      <w:b/>
      <w:sz w:val="18"/>
    </w:rPr>
  </w:style>
  <w:style w:type="paragraph" w:customStyle="1" w:styleId="Normal0">
    <w:name w:val="Normal_"/>
    <w:basedOn w:val="Normal"/>
    <w:pPr>
      <w:widowControl/>
      <w:spacing w:after="160"/>
    </w:pPr>
    <w:rPr>
      <w:rFonts w:eastAsia="SimSun"/>
      <w:color w:val="0000FF"/>
      <w:kern w:val="2"/>
      <w:lang w:val="en-US" w:eastAsia="zh-CN"/>
    </w:rPr>
  </w:style>
  <w:style w:type="paragraph" w:styleId="DocumentMap">
    <w:name w:val="Document Map"/>
    <w:basedOn w:val="Normal"/>
    <w:rPr>
      <w:rFonts w:ascii="Gulim" w:eastAsia="Gulim"/>
      <w:sz w:val="18"/>
      <w:szCs w:val="18"/>
    </w:rPr>
  </w:style>
  <w:style w:type="character" w:customStyle="1" w:styleId="DocumentMapChar">
    <w:name w:val="Document Map Char"/>
    <w:rPr>
      <w:rFonts w:ascii="Gulim" w:eastAsia="Gulim" w:hAnsi="Arial"/>
      <w:w w:val="100"/>
      <w:position w:val="-1"/>
      <w:sz w:val="18"/>
      <w:szCs w:val="18"/>
      <w:effect w:val="none"/>
      <w:vertAlign w:val="baseline"/>
      <w:cs w:val="0"/>
      <w:em w:val="none"/>
      <w:lang w:val="en-GB" w:eastAsia="en-US"/>
    </w:rPr>
  </w:style>
  <w:style w:type="table" w:styleId="LightGrid-Accent3">
    <w:name w:val="Light Grid Accent 3"/>
    <w:basedOn w:val="TableNormal"/>
    <w:pPr>
      <w:suppressAutoHyphens/>
      <w:spacing w:line="1" w:lineRule="atLeast"/>
      <w:ind w:leftChars="-1" w:left="-1" w:hangingChars="1"/>
      <w:textDirection w:val="btLr"/>
      <w:textAlignment w:val="top"/>
      <w:outlineLvl w:val="0"/>
    </w:pPr>
    <w:rPr>
      <w:position w:val="-1"/>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style>
  <w:style w:type="table" w:styleId="LightGrid-Accent4">
    <w:name w:val="Light Grid Accent 4"/>
    <w:basedOn w:val="TableNormal"/>
    <w:pPr>
      <w:suppressAutoHyphens/>
      <w:spacing w:line="1" w:lineRule="atLeast"/>
      <w:ind w:leftChars="-1" w:left="-1" w:hangingChars="1"/>
      <w:textDirection w:val="btLr"/>
      <w:textAlignment w:val="top"/>
      <w:outlineLvl w:val="0"/>
    </w:pPr>
    <w:rPr>
      <w:position w:val="-1"/>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style>
  <w:style w:type="table" w:styleId="LightGrid-Accent5">
    <w:name w:val="Light Grid Accent 5"/>
    <w:basedOn w:val="TableNormal"/>
    <w:pPr>
      <w:suppressAutoHyphens/>
      <w:spacing w:line="1" w:lineRule="atLeast"/>
      <w:ind w:leftChars="-1" w:left="-1" w:hangingChars="1"/>
      <w:textDirection w:val="btLr"/>
      <w:textAlignment w:val="top"/>
      <w:outlineLvl w:val="0"/>
    </w:pPr>
    <w:rPr>
      <w:position w:val="-1"/>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style>
  <w:style w:type="paragraph" w:customStyle="1" w:styleId="CRCoverPage">
    <w:name w:val="CR Cover Page"/>
    <w:pPr>
      <w:suppressAutoHyphens/>
      <w:spacing w:line="1" w:lineRule="atLeast"/>
      <w:ind w:leftChars="-1" w:left="-1" w:hangingChars="1"/>
      <w:textDirection w:val="btLr"/>
      <w:textAlignment w:val="top"/>
      <w:outlineLvl w:val="0"/>
    </w:pPr>
    <w:rPr>
      <w:rFonts w:eastAsia="Malgun Gothic"/>
      <w:position w:val="-1"/>
      <w:lang w:eastAsia="en-US"/>
    </w:rPr>
  </w:style>
  <w:style w:type="character" w:customStyle="1" w:styleId="Heading7Char">
    <w:name w:val="Heading 7 Char"/>
    <w:rPr>
      <w:rFonts w:ascii="Arial" w:hAnsi="Arial"/>
      <w:b/>
      <w:bCs/>
      <w:w w:val="100"/>
      <w:position w:val="-1"/>
      <w:sz w:val="22"/>
      <w:effect w:val="none"/>
      <w:vertAlign w:val="baseline"/>
      <w:cs w:val="0"/>
      <w:em w:val="none"/>
      <w:lang w:eastAsia="en-US"/>
    </w:rPr>
  </w:style>
  <w:style w:type="paragraph" w:customStyle="1" w:styleId="00BodyText">
    <w:name w:val="00 BodyText"/>
    <w:basedOn w:val="Normal"/>
    <w:pPr>
      <w:widowControl/>
      <w:spacing w:after="220" w:line="240" w:lineRule="auto"/>
    </w:pPr>
    <w:rPr>
      <w:rFonts w:eastAsia="Malgun Gothic"/>
      <w:sz w:val="22"/>
      <w:lang w:val="en-US"/>
    </w:rPr>
  </w:style>
  <w:style w:type="character" w:customStyle="1" w:styleId="TitleChar">
    <w:name w:val="Title Char"/>
    <w:rPr>
      <w:rFonts w:ascii="Arial" w:eastAsia="Malgun Gothic" w:hAnsi="Arial" w:cs="Arial"/>
      <w:b/>
      <w:bCs/>
      <w:w w:val="100"/>
      <w:kern w:val="28"/>
      <w:position w:val="-1"/>
      <w:sz w:val="32"/>
      <w:szCs w:val="32"/>
      <w:effect w:val="none"/>
      <w:vertAlign w:val="baseline"/>
      <w:cs w:val="0"/>
      <w:em w:val="none"/>
      <w:lang w:val="en-GB" w:eastAsia="zh-CN"/>
    </w:rPr>
  </w:style>
  <w:style w:type="paragraph" w:customStyle="1" w:styleId="Default">
    <w:name w:val="Default"/>
    <w:pPr>
      <w:suppressAutoHyphens/>
      <w:autoSpaceDE w:val="0"/>
      <w:autoSpaceDN w:val="0"/>
      <w:adjustRightInd w:val="0"/>
      <w:spacing w:line="1" w:lineRule="atLeast"/>
      <w:ind w:leftChars="-1" w:left="-1" w:hangingChars="1"/>
      <w:textDirection w:val="btLr"/>
      <w:textAlignment w:val="top"/>
      <w:outlineLvl w:val="0"/>
    </w:pPr>
    <w:rPr>
      <w:color w:val="000000"/>
      <w:position w:val="-1"/>
      <w:sz w:val="24"/>
      <w:szCs w:val="24"/>
      <w:lang w:val="en-US" w:eastAsia="ko-KR"/>
    </w:rPr>
  </w:style>
  <w:style w:type="paragraph" w:customStyle="1" w:styleId="TAC">
    <w:name w:val="TAC"/>
    <w:basedOn w:val="TAL"/>
    <w:pPr>
      <w:jc w:val="center"/>
    </w:pPr>
    <w:rPr>
      <w:lang w:eastAsia="ja-JP"/>
    </w:rPr>
  </w:style>
  <w:style w:type="character" w:customStyle="1" w:styleId="ZTChar">
    <w:name w:val="ZT Char"/>
    <w:rPr>
      <w:rFonts w:ascii="Arial" w:hAnsi="Arial"/>
      <w:b/>
      <w:w w:val="100"/>
      <w:position w:val="-1"/>
      <w:sz w:val="34"/>
      <w:effect w:val="none"/>
      <w:vertAlign w:val="baseline"/>
      <w:cs w:val="0"/>
      <w:em w:val="none"/>
      <w:lang w:val="en-GB" w:eastAsia="en-US" w:bidi="ar-SA"/>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basedOn w:val="Normal"/>
    <w:uiPriority w:val="34"/>
    <w:qFormat/>
    <w:rsid w:val="00C80697"/>
    <w:pPr>
      <w:ind w:left="720"/>
      <w:contextualSpacing/>
    </w:p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support.apple.com/en-us/HT208924" TargetMode="External"/><Relationship Id="rId18"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play.google.com/store/apps/details?id=com.samsung.android.ruler&amp;hl=en_US&amp;gl=US"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3gpp.org/ftp/tsg_sa/WG4_CODEC/TSGS4_119-e/Docs/S4-220620.zip" TargetMode="External"/><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3gpp.org/ftp/tsg_sa/WG4_CODEC/3GPP_SA4_AHOC_MTGs/SA4_RTC/Docs/S4aR220014.zip"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edM/+NBsXSo+5UPUfdb6XxQ7CHg==">AMUW2mXvMc1/GbPy6nKgKMa2aXbbaMtJXUpqf1hHWwDYoYSI3B4i7LLjOuVNWsynxWyOrRQmQDxT4kcPi+elT/BtoiDlGHCY46MhyemTjt4GUrN09QYT8g7FJja+PBd51ikMVSSE2IuIJarhxGppLUd6VtDg5YE158Xel9wD9oCfQFIxKT3q+6qXUcJBGXNpOElPSf7CUOoL</go:docsCustomData>
</go:gDocsCustomXmlDataStorage>
</file>

<file path=customXml/itemProps1.xml><?xml version="1.0" encoding="utf-8"?>
<ds:datastoreItem xmlns:ds="http://schemas.openxmlformats.org/officeDocument/2006/customXml" ds:itemID="{D97F230F-4FF4-4894-BF22-ACF8E0AEEECF}">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2</Pages>
  <Words>470</Words>
  <Characters>2681</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Kyunghun Jung</dc:creator>
  <cp:lastModifiedBy>Kyunghun Jung</cp:lastModifiedBy>
  <cp:revision>35</cp:revision>
  <dcterms:created xsi:type="dcterms:W3CDTF">2019-04-11T22:35:00Z</dcterms:created>
  <dcterms:modified xsi:type="dcterms:W3CDTF">2022-08-01T22:34:00Z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D:\표준연구팀\2018\4월\SA4#98 Kista\S4-180383 FS_mV2X system architecture.doc</vt:lpwstr>
  </property>
</Properties>
</file>